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44" w:lineRule="exact"/>
        <w:ind w:left="0" w:right="0"/>
        <w:jc w:val="center"/>
        <w:rPr>
          <w:rFonts w:hint="eastAsia" w:ascii="方正小标宋简体" w:hAnsi="方正小标宋简体" w:eastAsia="方正小标宋简体" w:cs="方正小标宋简体"/>
          <w:bCs/>
          <w:sz w:val="44"/>
          <w:szCs w:val="44"/>
          <w:lang w:val="en-US"/>
        </w:rPr>
      </w:pPr>
      <w:r>
        <w:rPr>
          <w:rFonts w:hint="eastAsia" w:ascii="方正小标宋简体" w:hAnsi="方正小标宋简体" w:eastAsia="方正小标宋简体" w:cs="方正小标宋简体"/>
          <w:bCs/>
          <w:kern w:val="2"/>
          <w:sz w:val="44"/>
          <w:szCs w:val="44"/>
          <w:lang w:val="en-US" w:eastAsia="zh-CN" w:bidi="ar"/>
        </w:rPr>
        <w:t>2016年下半年公开招聘市接待服务中心工作人员考试总成绩及体检入闱人员名单</w:t>
      </w:r>
    </w:p>
    <w:p>
      <w:pPr>
        <w:keepNext w:val="0"/>
        <w:keepLines w:val="0"/>
        <w:widowControl w:val="0"/>
        <w:suppressLineNumbers w:val="0"/>
        <w:spacing w:before="0" w:beforeAutospacing="0" w:after="0" w:afterAutospacing="0" w:line="544" w:lineRule="exact"/>
        <w:ind w:left="0" w:right="0"/>
        <w:jc w:val="center"/>
        <w:rPr>
          <w:rFonts w:hint="eastAsia" w:ascii="方正小标宋简体" w:hAnsi="方正小标宋简体" w:eastAsia="方正小标宋简体" w:cs="方正小标宋简体"/>
          <w:bCs/>
          <w:sz w:val="44"/>
          <w:szCs w:val="44"/>
          <w:lang w:val="en-US"/>
        </w:rPr>
      </w:pPr>
    </w:p>
    <w:tbl>
      <w:tblPr>
        <w:tblW w:w="19319" w:type="dxa"/>
        <w:jc w:val="center"/>
        <w:tblInd w:w="-53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2193"/>
        <w:gridCol w:w="1689"/>
        <w:gridCol w:w="1162"/>
        <w:gridCol w:w="1273"/>
        <w:gridCol w:w="2245"/>
        <w:gridCol w:w="1233"/>
        <w:gridCol w:w="956"/>
        <w:gridCol w:w="1278"/>
        <w:gridCol w:w="1119"/>
        <w:gridCol w:w="1123"/>
        <w:gridCol w:w="1123"/>
        <w:gridCol w:w="1439"/>
        <w:gridCol w:w="1246"/>
        <w:gridCol w:w="1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114" w:hRule="atLeast"/>
          <w:tblHeader/>
          <w:jc w:val="center"/>
        </w:trPr>
        <w:tc>
          <w:tcPr>
            <w:tcW w:w="21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报考单位</w:t>
            </w:r>
          </w:p>
        </w:tc>
        <w:tc>
          <w:tcPr>
            <w:tcW w:w="1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报考岗位</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考生</w:t>
            </w:r>
          </w:p>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姓名</w:t>
            </w:r>
          </w:p>
        </w:tc>
        <w:tc>
          <w:tcPr>
            <w:tcW w:w="1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岗位</w:t>
            </w:r>
          </w:p>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编码</w:t>
            </w:r>
          </w:p>
        </w:tc>
        <w:tc>
          <w:tcPr>
            <w:tcW w:w="2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准考证号</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8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政策性</w:t>
            </w:r>
          </w:p>
          <w:p>
            <w:pPr>
              <w:keepNext w:val="0"/>
              <w:keepLines w:val="0"/>
              <w:widowControl/>
              <w:suppressLineNumbers w:val="0"/>
              <w:spacing w:before="0" w:beforeAutospacing="0" w:after="0" w:afterAutospacing="0" w:line="28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加分</w:t>
            </w: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笔试</w:t>
            </w:r>
          </w:p>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成绩</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笔试折</w:t>
            </w:r>
          </w:p>
          <w:p>
            <w:pPr>
              <w:keepNext w:val="0"/>
              <w:keepLines w:val="0"/>
              <w:widowControl/>
              <w:suppressLineNumbers w:val="0"/>
              <w:spacing w:before="0" w:beforeAutospacing="0" w:after="0" w:afterAutospacing="0" w:line="32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合成绩</w:t>
            </w:r>
          </w:p>
        </w:tc>
        <w:tc>
          <w:tcPr>
            <w:tcW w:w="11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面试</w:t>
            </w:r>
          </w:p>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成绩</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面试折</w:t>
            </w:r>
          </w:p>
          <w:p>
            <w:pPr>
              <w:keepNext w:val="0"/>
              <w:keepLines w:val="0"/>
              <w:widowControl/>
              <w:suppressLineNumbers w:val="0"/>
              <w:spacing w:before="0" w:beforeAutospacing="0" w:after="0" w:afterAutospacing="0" w:line="32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合成绩</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总考分</w:t>
            </w:r>
          </w:p>
        </w:tc>
        <w:tc>
          <w:tcPr>
            <w:tcW w:w="1439"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line="32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考试总</w:t>
            </w:r>
          </w:p>
          <w:p>
            <w:pPr>
              <w:keepNext w:val="0"/>
              <w:keepLines w:val="0"/>
              <w:widowControl/>
              <w:suppressLineNumbers w:val="0"/>
              <w:spacing w:before="0" w:beforeAutospacing="0" w:after="0" w:afterAutospacing="0" w:line="32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成绩排名</w:t>
            </w:r>
          </w:p>
        </w:tc>
        <w:tc>
          <w:tcPr>
            <w:tcW w:w="1246"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2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体检是</w:t>
            </w:r>
          </w:p>
          <w:p>
            <w:pPr>
              <w:keepNext w:val="0"/>
              <w:keepLines w:val="0"/>
              <w:widowControl/>
              <w:suppressLineNumbers w:val="0"/>
              <w:spacing w:before="0" w:beforeAutospacing="0" w:after="0" w:afterAutospacing="0" w:line="32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否入闱</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400" w:lineRule="exact"/>
              <w:ind w:left="0" w:right="0"/>
              <w:jc w:val="center"/>
              <w:rPr>
                <w:rFonts w:hint="eastAsia" w:ascii="黑体" w:hAnsi="STFangsong" w:eastAsia="黑体" w:cs="黑体"/>
                <w:kern w:val="0"/>
                <w:sz w:val="28"/>
                <w:szCs w:val="28"/>
                <w:bdr w:val="none" w:color="auto" w:sz="0" w:space="0"/>
                <w:lang w:val="en-US"/>
              </w:rPr>
            </w:pPr>
            <w:r>
              <w:rPr>
                <w:rFonts w:hint="eastAsia" w:ascii="黑体" w:hAnsi="STFangsong" w:eastAsia="黑体" w:cs="黑体"/>
                <w:kern w:val="0"/>
                <w:sz w:val="28"/>
                <w:szCs w:val="28"/>
                <w:bdr w:val="none" w:color="auto" w:sz="0" w:space="0"/>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1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仿宋_GB2312" w:eastAsia="仿宋_GB2312" w:cs="仿宋_GB2312"/>
                <w:spacing w:val="-8"/>
                <w:sz w:val="30"/>
                <w:szCs w:val="30"/>
                <w:bdr w:val="none" w:color="auto" w:sz="0" w:space="0"/>
                <w:lang w:val="en-US"/>
              </w:rPr>
            </w:pPr>
            <w:r>
              <w:rPr>
                <w:rFonts w:hint="eastAsia" w:ascii="仿宋_GB2312" w:hAnsi="仿宋_GB2312" w:eastAsia="仿宋_GB2312" w:cs="仿宋_GB2312"/>
                <w:spacing w:val="-8"/>
                <w:kern w:val="2"/>
                <w:sz w:val="30"/>
                <w:szCs w:val="30"/>
                <w:bdr w:val="none" w:color="auto" w:sz="0" w:space="0"/>
                <w:lang w:val="en-US" w:eastAsia="zh-CN" w:bidi="ar"/>
              </w:rPr>
              <w:t>广元市接待服务中心</w:t>
            </w:r>
          </w:p>
        </w:tc>
        <w:tc>
          <w:tcPr>
            <w:tcW w:w="1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行政管理</w:t>
            </w:r>
          </w:p>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pacing w:val="-28"/>
                <w:sz w:val="30"/>
                <w:szCs w:val="30"/>
                <w:bdr w:val="none" w:color="auto" w:sz="0" w:space="0"/>
                <w:lang w:val="en-US"/>
              </w:rPr>
            </w:pPr>
            <w:r>
              <w:rPr>
                <w:rFonts w:hint="eastAsia" w:ascii="仿宋_GB2312" w:hAnsi="仿宋_GB2312" w:eastAsia="仿宋_GB2312" w:cs="仿宋_GB2312"/>
                <w:spacing w:val="-28"/>
                <w:kern w:val="2"/>
                <w:sz w:val="30"/>
                <w:szCs w:val="30"/>
                <w:bdr w:val="none" w:color="auto" w:sz="0" w:space="0"/>
                <w:lang w:val="en-US" w:eastAsia="zh-CN" w:bidi="ar"/>
              </w:rPr>
              <w:t>（管理岗位）</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王君芳</w:t>
            </w:r>
          </w:p>
        </w:tc>
        <w:tc>
          <w:tcPr>
            <w:tcW w:w="1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162030</w:t>
            </w:r>
          </w:p>
        </w:tc>
        <w:tc>
          <w:tcPr>
            <w:tcW w:w="2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6120307023630</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67</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40.2</w:t>
            </w:r>
          </w:p>
        </w:tc>
        <w:tc>
          <w:tcPr>
            <w:tcW w:w="11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62.6</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pacing w:val="-4"/>
                <w:sz w:val="30"/>
                <w:szCs w:val="30"/>
                <w:bdr w:val="none" w:color="auto" w:sz="0" w:space="0"/>
                <w:lang w:val="en-US"/>
              </w:rPr>
            </w:pPr>
            <w:r>
              <w:rPr>
                <w:rFonts w:hint="eastAsia" w:ascii="仿宋_GB2312" w:hAnsi="仿宋_GB2312" w:eastAsia="仿宋_GB2312" w:cs="仿宋_GB2312"/>
                <w:spacing w:val="-4"/>
                <w:kern w:val="2"/>
                <w:sz w:val="30"/>
                <w:szCs w:val="30"/>
                <w:bdr w:val="none" w:color="auto" w:sz="0" w:space="0"/>
                <w:lang w:val="en-US" w:eastAsia="zh-CN" w:bidi="ar"/>
              </w:rPr>
              <w:t>25.04</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pacing w:val="-4"/>
                <w:sz w:val="30"/>
                <w:szCs w:val="30"/>
                <w:bdr w:val="none" w:color="auto" w:sz="0" w:space="0"/>
                <w:lang w:val="en-US"/>
              </w:rPr>
            </w:pPr>
            <w:r>
              <w:rPr>
                <w:rFonts w:hint="eastAsia" w:ascii="仿宋_GB2312" w:hAnsi="仿宋_GB2312" w:eastAsia="仿宋_GB2312" w:cs="仿宋_GB2312"/>
                <w:spacing w:val="-4"/>
                <w:kern w:val="2"/>
                <w:sz w:val="30"/>
                <w:szCs w:val="30"/>
                <w:bdr w:val="none" w:color="auto" w:sz="0" w:space="0"/>
                <w:lang w:val="en-US" w:eastAsia="zh-CN" w:bidi="ar"/>
              </w:rPr>
              <w:t>65.24</w:t>
            </w:r>
          </w:p>
        </w:tc>
        <w:tc>
          <w:tcPr>
            <w:tcW w:w="1439"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1</w:t>
            </w:r>
          </w:p>
        </w:tc>
        <w:tc>
          <w:tcPr>
            <w:tcW w:w="1246"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是</w:t>
            </w: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hAnsi="仿宋_GB2312" w:eastAsia="仿宋_GB2312" w:cs="仿宋_GB2312"/>
                <w:sz w:val="30"/>
                <w:szCs w:val="30"/>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1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spacing w:val="-8"/>
                <w:kern w:val="2"/>
                <w:sz w:val="30"/>
                <w:szCs w:val="30"/>
                <w:bdr w:val="none" w:color="auto" w:sz="0" w:space="0"/>
                <w:lang w:val="en-US" w:eastAsia="zh-CN" w:bidi="ar"/>
              </w:rPr>
              <w:t>广元市接待服务中心</w:t>
            </w:r>
          </w:p>
        </w:tc>
        <w:tc>
          <w:tcPr>
            <w:tcW w:w="1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行政管理</w:t>
            </w:r>
          </w:p>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spacing w:val="-28"/>
                <w:kern w:val="2"/>
                <w:sz w:val="30"/>
                <w:szCs w:val="30"/>
                <w:bdr w:val="none" w:color="auto" w:sz="0" w:space="0"/>
                <w:lang w:val="en-US" w:eastAsia="zh-CN" w:bidi="ar"/>
              </w:rPr>
              <w:t>（管理岗位）</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1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162030</w:t>
            </w:r>
          </w:p>
        </w:tc>
        <w:tc>
          <w:tcPr>
            <w:tcW w:w="2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6120307024126</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69</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41.4</w:t>
            </w:r>
          </w:p>
        </w:tc>
        <w:tc>
          <w:tcPr>
            <w:tcW w:w="11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57.6</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23.04</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64.44</w:t>
            </w:r>
          </w:p>
        </w:tc>
        <w:tc>
          <w:tcPr>
            <w:tcW w:w="1439"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2</w:t>
            </w:r>
          </w:p>
        </w:tc>
        <w:tc>
          <w:tcPr>
            <w:tcW w:w="1246"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hAnsi="仿宋_GB2312" w:eastAsia="仿宋_GB2312" w:cs="仿宋_GB2312"/>
                <w:sz w:val="30"/>
                <w:szCs w:val="30"/>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1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spacing w:val="-8"/>
                <w:kern w:val="2"/>
                <w:sz w:val="30"/>
                <w:szCs w:val="30"/>
                <w:bdr w:val="none" w:color="auto" w:sz="0" w:space="0"/>
                <w:lang w:val="en-US" w:eastAsia="zh-CN" w:bidi="ar"/>
              </w:rPr>
              <w:t>广元市接待服务中心</w:t>
            </w:r>
          </w:p>
        </w:tc>
        <w:tc>
          <w:tcPr>
            <w:tcW w:w="1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行政管理</w:t>
            </w:r>
          </w:p>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spacing w:val="-28"/>
                <w:kern w:val="2"/>
                <w:sz w:val="30"/>
                <w:szCs w:val="30"/>
                <w:bdr w:val="none" w:color="auto" w:sz="0" w:space="0"/>
                <w:lang w:val="en-US" w:eastAsia="zh-CN" w:bidi="ar"/>
              </w:rPr>
              <w:t>（管理岗位）</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1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162030</w:t>
            </w:r>
          </w:p>
        </w:tc>
        <w:tc>
          <w:tcPr>
            <w:tcW w:w="2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6120307023901</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69</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41.4</w:t>
            </w:r>
          </w:p>
        </w:tc>
        <w:tc>
          <w:tcPr>
            <w:tcW w:w="11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57.4</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22.96</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64.36</w:t>
            </w:r>
          </w:p>
        </w:tc>
        <w:tc>
          <w:tcPr>
            <w:tcW w:w="1439"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3</w:t>
            </w:r>
          </w:p>
        </w:tc>
        <w:tc>
          <w:tcPr>
            <w:tcW w:w="1246"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hAnsi="仿宋_GB2312" w:eastAsia="仿宋_GB2312" w:cs="仿宋_GB2312"/>
                <w:sz w:val="30"/>
                <w:szCs w:val="30"/>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1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仿宋_GB2312" w:eastAsia="仿宋_GB2312" w:cs="仿宋_GB2312"/>
                <w:spacing w:val="-8"/>
                <w:sz w:val="30"/>
                <w:szCs w:val="30"/>
                <w:bdr w:val="none" w:color="auto" w:sz="0" w:space="0"/>
                <w:lang w:val="en-US"/>
              </w:rPr>
            </w:pPr>
            <w:r>
              <w:rPr>
                <w:rFonts w:hint="eastAsia" w:ascii="仿宋_GB2312" w:hAnsi="仿宋_GB2312" w:eastAsia="仿宋_GB2312" w:cs="仿宋_GB2312"/>
                <w:spacing w:val="-8"/>
                <w:kern w:val="2"/>
                <w:sz w:val="30"/>
                <w:szCs w:val="30"/>
                <w:bdr w:val="none" w:color="auto" w:sz="0" w:space="0"/>
                <w:lang w:val="en-US" w:eastAsia="zh-CN" w:bidi="ar"/>
              </w:rPr>
              <w:t>广元市接待服务中心</w:t>
            </w:r>
          </w:p>
        </w:tc>
        <w:tc>
          <w:tcPr>
            <w:tcW w:w="1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行政管理</w:t>
            </w:r>
          </w:p>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spacing w:val="-28"/>
                <w:kern w:val="2"/>
                <w:sz w:val="30"/>
                <w:szCs w:val="30"/>
                <w:bdr w:val="none" w:color="auto" w:sz="0" w:space="0"/>
                <w:lang w:val="en-US" w:eastAsia="zh-CN" w:bidi="ar"/>
              </w:rPr>
              <w:t>（管理岗位）</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1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162030</w:t>
            </w:r>
          </w:p>
        </w:tc>
        <w:tc>
          <w:tcPr>
            <w:tcW w:w="2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6120307024320</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4</w:t>
            </w: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67</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40.2</w:t>
            </w:r>
          </w:p>
        </w:tc>
        <w:tc>
          <w:tcPr>
            <w:tcW w:w="11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58.8</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23.52</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63.72</w:t>
            </w:r>
          </w:p>
        </w:tc>
        <w:tc>
          <w:tcPr>
            <w:tcW w:w="1439"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4</w:t>
            </w:r>
          </w:p>
        </w:tc>
        <w:tc>
          <w:tcPr>
            <w:tcW w:w="1246"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hAnsi="仿宋_GB2312" w:eastAsia="仿宋_GB2312" w:cs="仿宋_GB2312"/>
                <w:sz w:val="30"/>
                <w:szCs w:val="30"/>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1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仿宋_GB2312" w:eastAsia="仿宋_GB2312" w:cs="仿宋_GB2312"/>
                <w:spacing w:val="-8"/>
                <w:sz w:val="30"/>
                <w:szCs w:val="30"/>
                <w:bdr w:val="none" w:color="auto" w:sz="0" w:space="0"/>
                <w:lang w:val="en-US"/>
              </w:rPr>
            </w:pPr>
            <w:r>
              <w:rPr>
                <w:rFonts w:hint="eastAsia" w:ascii="仿宋_GB2312" w:hAnsi="仿宋_GB2312" w:eastAsia="仿宋_GB2312" w:cs="仿宋_GB2312"/>
                <w:spacing w:val="-8"/>
                <w:kern w:val="2"/>
                <w:sz w:val="30"/>
                <w:szCs w:val="30"/>
                <w:bdr w:val="none" w:color="auto" w:sz="0" w:space="0"/>
                <w:lang w:val="en-US" w:eastAsia="zh-CN" w:bidi="ar"/>
              </w:rPr>
              <w:t>广元市接待服务中心</w:t>
            </w:r>
          </w:p>
        </w:tc>
        <w:tc>
          <w:tcPr>
            <w:tcW w:w="1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行政管理</w:t>
            </w:r>
          </w:p>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spacing w:val="-28"/>
                <w:kern w:val="2"/>
                <w:sz w:val="30"/>
                <w:szCs w:val="30"/>
                <w:bdr w:val="none" w:color="auto" w:sz="0" w:space="0"/>
                <w:lang w:val="en-US" w:eastAsia="zh-CN" w:bidi="ar"/>
              </w:rPr>
              <w:t>（管理岗位）</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1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162030</w:t>
            </w:r>
          </w:p>
        </w:tc>
        <w:tc>
          <w:tcPr>
            <w:tcW w:w="2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6120307023815</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67</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40.2</w:t>
            </w:r>
          </w:p>
        </w:tc>
        <w:tc>
          <w:tcPr>
            <w:tcW w:w="11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57</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22.8</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63</w:t>
            </w:r>
          </w:p>
        </w:tc>
        <w:tc>
          <w:tcPr>
            <w:tcW w:w="1439"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5</w:t>
            </w:r>
          </w:p>
        </w:tc>
        <w:tc>
          <w:tcPr>
            <w:tcW w:w="1246"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hAnsi="仿宋_GB2312" w:eastAsia="仿宋_GB2312" w:cs="仿宋_GB2312"/>
                <w:sz w:val="30"/>
                <w:szCs w:val="30"/>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1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仿宋_GB2312" w:eastAsia="仿宋_GB2312" w:cs="仿宋_GB2312"/>
                <w:spacing w:val="-8"/>
                <w:sz w:val="30"/>
                <w:szCs w:val="30"/>
                <w:bdr w:val="none" w:color="auto" w:sz="0" w:space="0"/>
                <w:lang w:val="en-US"/>
              </w:rPr>
            </w:pPr>
            <w:r>
              <w:rPr>
                <w:rFonts w:hint="eastAsia" w:ascii="仿宋_GB2312" w:hAnsi="仿宋_GB2312" w:eastAsia="仿宋_GB2312" w:cs="仿宋_GB2312"/>
                <w:spacing w:val="-8"/>
                <w:kern w:val="2"/>
                <w:sz w:val="30"/>
                <w:szCs w:val="30"/>
                <w:bdr w:val="none" w:color="auto" w:sz="0" w:space="0"/>
                <w:lang w:val="en-US" w:eastAsia="zh-CN" w:bidi="ar"/>
              </w:rPr>
              <w:t>广元市接待服务中心</w:t>
            </w:r>
          </w:p>
        </w:tc>
        <w:tc>
          <w:tcPr>
            <w:tcW w:w="1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行政管理</w:t>
            </w:r>
          </w:p>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spacing w:val="-28"/>
                <w:kern w:val="2"/>
                <w:sz w:val="30"/>
                <w:szCs w:val="30"/>
                <w:bdr w:val="none" w:color="auto" w:sz="0" w:space="0"/>
                <w:lang w:val="en-US" w:eastAsia="zh-CN" w:bidi="ar"/>
              </w:rPr>
              <w:t>（管理岗位）</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1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162030</w:t>
            </w:r>
          </w:p>
        </w:tc>
        <w:tc>
          <w:tcPr>
            <w:tcW w:w="2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6120307024103</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67</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40.2</w:t>
            </w:r>
          </w:p>
        </w:tc>
        <w:tc>
          <w:tcPr>
            <w:tcW w:w="11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57</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22.8</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63</w:t>
            </w:r>
          </w:p>
        </w:tc>
        <w:tc>
          <w:tcPr>
            <w:tcW w:w="1439"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5</w:t>
            </w:r>
          </w:p>
        </w:tc>
        <w:tc>
          <w:tcPr>
            <w:tcW w:w="1246"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p>
        </w:tc>
        <w:tc>
          <w:tcPr>
            <w:tcW w:w="12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hAnsi="仿宋_GB2312" w:eastAsia="仿宋_GB2312" w:cs="仿宋_GB2312"/>
                <w:sz w:val="30"/>
                <w:szCs w:val="30"/>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1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rFonts w:hint="eastAsia" w:ascii="仿宋_GB2312" w:hAnsi="仿宋_GB2312" w:eastAsia="仿宋_GB2312" w:cs="仿宋_GB2312"/>
                <w:spacing w:val="-8"/>
                <w:sz w:val="30"/>
                <w:szCs w:val="30"/>
                <w:bdr w:val="none" w:color="auto" w:sz="0" w:space="0"/>
                <w:lang w:val="en-US"/>
              </w:rPr>
            </w:pPr>
            <w:r>
              <w:rPr>
                <w:rFonts w:hint="eastAsia" w:ascii="仿宋_GB2312" w:hAnsi="仿宋_GB2312" w:eastAsia="仿宋_GB2312" w:cs="仿宋_GB2312"/>
                <w:spacing w:val="-8"/>
                <w:kern w:val="2"/>
                <w:sz w:val="30"/>
                <w:szCs w:val="30"/>
                <w:bdr w:val="none" w:color="auto" w:sz="0" w:space="0"/>
                <w:lang w:val="en-US" w:eastAsia="zh-CN" w:bidi="ar"/>
              </w:rPr>
              <w:t>广元市接待服务中心</w:t>
            </w:r>
          </w:p>
        </w:tc>
        <w:tc>
          <w:tcPr>
            <w:tcW w:w="1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行政管理</w:t>
            </w:r>
          </w:p>
          <w:p>
            <w:pPr>
              <w:keepNext w:val="0"/>
              <w:keepLines w:val="0"/>
              <w:widowControl w:val="0"/>
              <w:suppressLineNumbers w:val="0"/>
              <w:spacing w:before="0" w:beforeAutospacing="0" w:after="0" w:afterAutospacing="0" w:line="360"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spacing w:val="-28"/>
                <w:kern w:val="2"/>
                <w:sz w:val="30"/>
                <w:szCs w:val="30"/>
                <w:bdr w:val="none" w:color="auto" w:sz="0" w:space="0"/>
                <w:lang w:val="en-US" w:eastAsia="zh-CN" w:bidi="ar"/>
              </w:rPr>
              <w:t>（管理岗位）</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1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r>
              <w:rPr>
                <w:rFonts w:hint="eastAsia" w:ascii="仿宋_GB2312" w:hAnsi="仿宋_GB2312" w:eastAsia="仿宋_GB2312" w:cs="仿宋_GB2312"/>
                <w:kern w:val="2"/>
                <w:sz w:val="30"/>
                <w:szCs w:val="30"/>
                <w:bdr w:val="none" w:color="auto" w:sz="0" w:space="0"/>
                <w:lang w:val="en-US" w:eastAsia="zh-CN" w:bidi="ar"/>
              </w:rPr>
              <w:t>162030</w:t>
            </w:r>
          </w:p>
        </w:tc>
        <w:tc>
          <w:tcPr>
            <w:tcW w:w="2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pacing w:val="-20"/>
                <w:sz w:val="30"/>
                <w:szCs w:val="30"/>
                <w:bdr w:val="none" w:color="auto" w:sz="0" w:space="0"/>
                <w:lang w:val="en-US"/>
              </w:rPr>
            </w:pPr>
            <w:r>
              <w:rPr>
                <w:rFonts w:hint="eastAsia" w:ascii="仿宋_GB2312" w:hAnsi="仿宋_GB2312" w:eastAsia="仿宋_GB2312" w:cs="仿宋_GB2312"/>
                <w:spacing w:val="-20"/>
                <w:kern w:val="2"/>
                <w:sz w:val="30"/>
                <w:szCs w:val="30"/>
                <w:bdr w:val="none" w:color="auto" w:sz="0" w:space="0"/>
                <w:lang w:val="en-US" w:eastAsia="zh-CN" w:bidi="ar"/>
              </w:rPr>
              <w:t>6120307023922</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552" w:lineRule="exact"/>
              <w:ind w:left="0" w:right="0"/>
              <w:jc w:val="center"/>
              <w:rPr>
                <w:rFonts w:hint="eastAsia" w:ascii="仿宋_GB2312" w:hAnsi="仿宋_GB2312" w:eastAsia="仿宋_GB2312" w:cs="仿宋_GB2312"/>
                <w:sz w:val="30"/>
                <w:szCs w:val="30"/>
                <w:bdr w:val="none" w:color="auto" w:sz="0" w:space="0"/>
                <w:lang w:val="en-US"/>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67</w:t>
            </w:r>
          </w:p>
        </w:tc>
        <w:tc>
          <w:tcPr>
            <w:tcW w:w="12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40.2</w:t>
            </w:r>
          </w:p>
        </w:tc>
        <w:tc>
          <w:tcPr>
            <w:tcW w:w="11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56.4</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22.56</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62.76</w:t>
            </w:r>
          </w:p>
        </w:tc>
        <w:tc>
          <w:tcPr>
            <w:tcW w:w="1439"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r>
              <w:rPr>
                <w:rFonts w:hint="eastAsia" w:ascii="仿宋_GB2312" w:hAnsi="STFangsong" w:eastAsia="仿宋_GB2312" w:cs="仿宋_GB2312"/>
                <w:kern w:val="0"/>
                <w:sz w:val="30"/>
                <w:szCs w:val="30"/>
                <w:bdr w:val="none" w:color="auto" w:sz="0" w:space="0"/>
                <w:lang w:val="en-US" w:eastAsia="zh-CN" w:bidi="ar"/>
              </w:rPr>
              <w:t>7</w:t>
            </w:r>
          </w:p>
        </w:tc>
        <w:tc>
          <w:tcPr>
            <w:tcW w:w="1246"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STFangsong" w:eastAsia="仿宋_GB2312" w:cs="仿宋_GB2312"/>
                <w:kern w:val="0"/>
                <w:sz w:val="30"/>
                <w:szCs w:val="30"/>
                <w:bdr w:val="none" w:color="auto" w:sz="0" w:space="0"/>
                <w:lang w:val="en-US"/>
              </w:rPr>
            </w:pPr>
          </w:p>
        </w:tc>
        <w:tc>
          <w:tcPr>
            <w:tcW w:w="124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bookmarkStart w:id="0" w:name="_GoBack"/>
      <w:bookmarkEnd w:id="0"/>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Times New Roman"/>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SimHei">
    <w:altName w:val="宋体"/>
    <w:panose1 w:val="02010609060101010101"/>
    <w:charset w:val="86"/>
    <w:family w:val="auto"/>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FangSong_GB2312">
    <w:altName w:val="微软雅黑"/>
    <w:panose1 w:val="02010609030101010101"/>
    <w:charset w:val="86"/>
    <w:family w:val="auto"/>
    <w:pitch w:val="fixed"/>
    <w:sig w:usb0="00000001" w:usb1="080E0000" w:usb2="00000010" w:usb3="00000000" w:csb0="00040000" w:csb1="00000000"/>
  </w:font>
  <w:font w:name="STFangsong">
    <w:altName w:val="宋体"/>
    <w:panose1 w:val="02010600040101010101"/>
    <w:charset w:val="86"/>
    <w:family w:val="auto"/>
    <w:pitch w:val="variable"/>
    <w:sig w:usb0="00000287" w:usb1="080F0000" w:usb2="00000010" w:usb3="00000000" w:csb0="0004009F" w:csb1="00000000"/>
  </w:font>
  <w:font w:name="@方正小标宋简体">
    <w:altName w:val="宋体"/>
    <w:panose1 w:val="02010601030101010101"/>
    <w:charset w:val="86"/>
    <w:family w:val="auto"/>
    <w:pitch w:val="variable"/>
    <w:sig w:usb0="00000001" w:usb1="080E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黑体">
    <w:altName w:val="宋体"/>
    <w:panose1 w:val="00000000000000000000"/>
    <w:charset w:val="00"/>
    <w:family w:val="auto"/>
    <w:pitch w:val="default"/>
    <w:sig w:usb0="00000000" w:usb1="00000000" w:usb2="00000000" w:usb3="00000000" w:csb0="00000000" w:csb1="00000000"/>
  </w:font>
  <w:font w:name="仿宋_GB2312">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7A3A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rPr>
  </w:style>
  <w:style w:type="paragraph" w:styleId="3">
    <w:name w:val="header"/>
    <w:basedOn w:val="1"/>
    <w:link w:val="6"/>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Header Char"/>
    <w:basedOn w:val="4"/>
    <w:link w:val="3"/>
    <w:uiPriority w:val="0"/>
    <w:rPr>
      <w:rFonts w:hint="default" w:ascii="Times New Roman" w:hAnsi="Times New Roman" w:cs="Times New Roman"/>
      <w:sz w:val="18"/>
      <w:szCs w:val="18"/>
    </w:rPr>
  </w:style>
  <w:style w:type="character" w:customStyle="1" w:styleId="7">
    <w:name w:val="Footer Char"/>
    <w:basedOn w:val="4"/>
    <w:link w:val="2"/>
    <w:uiPriority w:val="0"/>
    <w:rPr>
      <w:rFonts w:hint="default" w:ascii="Times New Roman"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2017-02-20T10:55:24Z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