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0"/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6" w:beforeAutospacing="0" w:after="76" w:afterAutospacing="0" w:line="390" w:lineRule="atLeast"/>
        <w:ind w:left="360" w:right="0"/>
        <w:jc w:val="center"/>
      </w:pPr>
      <w:r>
        <w:rPr>
          <w:rFonts w:ascii="新宋体" w:hAnsi="新宋体" w:eastAsia="新宋体" w:cs="新宋体"/>
          <w:b/>
          <w:kern w:val="0"/>
          <w:sz w:val="30"/>
          <w:szCs w:val="30"/>
          <w:bdr w:val="none" w:color="auto" w:sz="0" w:space="0"/>
          <w:lang w:val="en-US" w:eastAsia="zh-CN" w:bidi="ar"/>
        </w:rPr>
        <w:t>临港开发区</w:t>
      </w:r>
      <w:r>
        <w:rPr>
          <w:rFonts w:hint="eastAsia" w:ascii="新宋体" w:hAnsi="新宋体" w:eastAsia="新宋体" w:cs="新宋体"/>
          <w:b/>
          <w:kern w:val="0"/>
          <w:sz w:val="30"/>
          <w:szCs w:val="30"/>
          <w:bdr w:val="none" w:color="auto" w:sz="0" w:space="0"/>
          <w:lang w:val="en-US" w:eastAsia="zh-CN" w:bidi="ar"/>
        </w:rPr>
        <w:t>2017年第九次公开招聘工作人员岗位表</w:t>
      </w:r>
      <w:r>
        <w:rPr>
          <w:rFonts w:hint="eastAsia"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 xml:space="preserve"> 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0"/>
      </w:pPr>
    </w:p>
    <w:tbl>
      <w:tblPr>
        <w:tblpPr w:vertAnchor="text" w:tblpXSpec="left"/>
        <w:tblW w:w="8301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2"/>
        <w:gridCol w:w="513"/>
        <w:gridCol w:w="622"/>
        <w:gridCol w:w="775"/>
        <w:gridCol w:w="1038"/>
        <w:gridCol w:w="775"/>
        <w:gridCol w:w="601"/>
        <w:gridCol w:w="1387"/>
        <w:gridCol w:w="1737"/>
        <w:gridCol w:w="601"/>
      </w:tblGrid>
      <w:tr>
        <w:tblPrEx>
          <w:shd w:val="clear"/>
          <w:tblLayout w:type="fixed"/>
        </w:tblPrEx>
        <w:tc>
          <w:tcPr>
            <w:tcW w:w="2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3"/>
                <w:szCs w:val="23"/>
                <w:bdr w:val="none" w:color="auto" w:sz="0" w:space="0"/>
                <w:lang w:val="en-US" w:eastAsia="zh-CN" w:bidi="ar"/>
              </w:rPr>
              <w:t>序号</w:t>
            </w:r>
            <w:r>
              <w:rPr>
                <w:rFonts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3"/>
                <w:szCs w:val="23"/>
                <w:bdr w:val="none" w:color="auto" w:sz="0" w:space="0"/>
                <w:lang w:val="en-US" w:eastAsia="zh-CN" w:bidi="ar"/>
              </w:rPr>
              <w:t>招聘单位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3"/>
                <w:szCs w:val="23"/>
                <w:bdr w:val="none" w:color="auto" w:sz="0" w:space="0"/>
                <w:lang w:val="en-US" w:eastAsia="zh-CN" w:bidi="ar"/>
              </w:rPr>
              <w:t>招聘岗位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3"/>
                <w:szCs w:val="23"/>
                <w:bdr w:val="none" w:color="auto" w:sz="0" w:space="0"/>
                <w:lang w:val="en-US" w:eastAsia="zh-CN" w:bidi="ar"/>
              </w:rPr>
              <w:t>招聘名额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3"/>
                <w:szCs w:val="23"/>
                <w:bdr w:val="none" w:color="auto" w:sz="0" w:space="0"/>
                <w:lang w:val="en-US" w:eastAsia="zh-CN" w:bidi="ar"/>
              </w:rPr>
              <w:t>最大年龄（周岁）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3"/>
                <w:szCs w:val="23"/>
                <w:bdr w:val="none" w:color="auto" w:sz="0" w:space="0"/>
                <w:lang w:val="en-US" w:eastAsia="zh-CN" w:bidi="ar"/>
              </w:rPr>
              <w:t>学历（学位）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3"/>
                <w:szCs w:val="23"/>
                <w:bdr w:val="none" w:color="auto" w:sz="0" w:space="0"/>
                <w:lang w:val="en-US" w:eastAsia="zh-CN" w:bidi="ar"/>
              </w:rPr>
              <w:t>教育形式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3"/>
                <w:szCs w:val="23"/>
                <w:bdr w:val="none" w:color="auto" w:sz="0" w:space="0"/>
                <w:lang w:val="en-US" w:eastAsia="zh-CN" w:bidi="ar"/>
              </w:rPr>
              <w:t>专业条件要求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7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3"/>
                <w:szCs w:val="23"/>
                <w:bdr w:val="none" w:color="auto" w:sz="0" w:space="0"/>
                <w:lang w:val="en-US" w:eastAsia="zh-CN" w:bidi="ar"/>
              </w:rPr>
              <w:t>其他条件要求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3"/>
                <w:szCs w:val="23"/>
                <w:bdr w:val="none" w:color="auto" w:sz="0" w:space="0"/>
                <w:lang w:val="en-US" w:eastAsia="zh-CN" w:bidi="ar"/>
              </w:rPr>
              <w:t>考评方式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区经贸科技局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综合工作人员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40（具有初级及以上会计专业技术资格证年龄可放宽到45周岁）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本科及以上（具有初级及以上会计专业技术资格证学历可放宽到大专）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财务管理、会计（学）、财务会计、会计（财务）电算化、注册会计师、会计与统计核算、财务信息管理、工业（企业）会计、财会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7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1.具有3年（含3年）以上财务相关工作经历。2.能熟悉财务会计制度，熟练掌握相关财会软件。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笔试+面试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1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区企业服务中心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综合服务工作人员（一）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7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1.限男性。2.具有1年（含1年）以上相关工作经历。3.会熟练使用计算机并熟悉电子办公软件的运用，有较强的沟通能力和协调能力，且有企业服务工作经历者优先。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笔试+面试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1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sans serif" w:hAnsi="sans serif" w:eastAsia="sans serif" w:cs="sans serif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综合服务工作人员（二）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大专及以上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7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1.具有1年（含1年）以上相关工作经历。2.会熟练使用计算机并熟悉电子办公软件的运用，有较强的沟通能力和协调能力，且有企业服务工作经历者优先。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笔试+面试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区财政局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项目专管人员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40（具有全国注册造价师执业资格证年龄可放宽到45周岁）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大专及以上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7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1.具有全国建设工程造价员及以上执业资格证，且执业资格范围为编制和审核。2.具有从事建设工程预算5年及以上工作经历。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专业结构化面试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1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沙坪社区卫生服务中心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医生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35（具有助理医师证年龄可放宽到45周岁）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中专及以上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临床医学、中西医结合、中医、农村医学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7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专业技能面试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1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sans serif" w:hAnsi="sans serif" w:eastAsia="sans serif" w:cs="sans serif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护士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大专及以上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国民教育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护理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7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具有护士执业资格证。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专业技能面试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1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白沙湾社区卫生服务中心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医生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中专及以上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临床医学、中西医结合、中医、农村医学专业、医学检验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7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专业技能面试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1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sans serif" w:hAnsi="sans serif" w:eastAsia="sans serif" w:cs="sans serif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护士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大专及以上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国民教育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护理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7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具有护士执业资格证。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专业技能面试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</w:tbl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0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E8A579"/>
    <w:multiLevelType w:val="multilevel"/>
    <w:tmpl w:val="59E8A579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F461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800080"/>
      <w:u w:val="none"/>
    </w:rPr>
  </w:style>
  <w:style w:type="character" w:styleId="4">
    <w:name w:val="Emphasis"/>
    <w:basedOn w:val="2"/>
    <w:qFormat/>
    <w:uiPriority w:val="0"/>
  </w:style>
  <w:style w:type="character" w:styleId="5">
    <w:name w:val="Hyperlink"/>
    <w:basedOn w:val="2"/>
    <w:uiPriority w:val="0"/>
    <w:rPr>
      <w:color w:val="0000F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2017-10-19T13:13:50Z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