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D249" w14:textId="77777777" w:rsidR="000123BD" w:rsidRDefault="00E65560">
      <w:pPr>
        <w:pStyle w:val="a8"/>
        <w:spacing w:beforeAutospacing="0" w:afterAutospacing="0" w:line="560" w:lineRule="exact"/>
        <w:ind w:firstLine="10"/>
        <w:jc w:val="both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1</w:t>
      </w:r>
    </w:p>
    <w:p w14:paraId="10CB200D" w14:textId="77777777" w:rsidR="000123BD" w:rsidRDefault="000123BD" w:rsidP="005E00C1">
      <w:pPr>
        <w:pStyle w:val="a8"/>
        <w:spacing w:beforeAutospacing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</w:p>
    <w:p w14:paraId="5B994AFE" w14:textId="77777777" w:rsidR="000123BD" w:rsidRDefault="00E65560">
      <w:pPr>
        <w:pStyle w:val="a8"/>
        <w:spacing w:beforeAutospacing="0" w:afterAutospacing="0" w:line="560" w:lineRule="exact"/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bCs/>
          <w:color w:val="000000"/>
          <w:sz w:val="36"/>
          <w:szCs w:val="36"/>
        </w:rPr>
        <w:t>四川省司法</w:t>
      </w:r>
      <w:proofErr w:type="gramStart"/>
      <w:r>
        <w:rPr>
          <w:rFonts w:ascii="Times New Roman" w:eastAsia="方正小标宋_GBK" w:hAnsi="Times New Roman" w:cs="Times New Roman" w:hint="eastAsia"/>
          <w:b/>
          <w:bCs/>
          <w:color w:val="000000"/>
          <w:sz w:val="36"/>
          <w:szCs w:val="36"/>
        </w:rPr>
        <w:t>厅</w:t>
      </w:r>
      <w:r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  <w:t>公开</w:t>
      </w:r>
      <w:proofErr w:type="gramEnd"/>
      <w:r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  <w:t>遴选工作人员职位表</w:t>
      </w:r>
    </w:p>
    <w:p w14:paraId="22DEDBED" w14:textId="77777777" w:rsidR="000123BD" w:rsidRDefault="000123BD">
      <w:pPr>
        <w:rPr>
          <w:rFonts w:ascii="Times New Roman" w:hAnsi="Times New Roman" w:cs="Times New Roman"/>
        </w:rPr>
      </w:pPr>
    </w:p>
    <w:tbl>
      <w:tblPr>
        <w:tblW w:w="14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285"/>
        <w:gridCol w:w="1421"/>
        <w:gridCol w:w="1387"/>
        <w:gridCol w:w="1200"/>
        <w:gridCol w:w="990"/>
        <w:gridCol w:w="4830"/>
        <w:gridCol w:w="2486"/>
      </w:tblGrid>
      <w:tr w:rsidR="000123BD" w14:paraId="06B7A33A" w14:textId="77777777">
        <w:trPr>
          <w:cantSplit/>
          <w:trHeight w:val="625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5AA7CAEB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职位编码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14:paraId="72207F92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遴选单位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14:paraId="63CAFAF3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职位名称</w:t>
            </w:r>
          </w:p>
        </w:tc>
        <w:tc>
          <w:tcPr>
            <w:tcW w:w="138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D0A204E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职位简介</w:t>
            </w:r>
          </w:p>
        </w:tc>
        <w:tc>
          <w:tcPr>
            <w:tcW w:w="120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8863CFC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拟任</w:t>
            </w:r>
          </w:p>
          <w:p w14:paraId="20DE51B6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职级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14:paraId="0BF17582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遴选</w:t>
            </w:r>
          </w:p>
          <w:p w14:paraId="4935AD28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名额</w:t>
            </w:r>
          </w:p>
        </w:tc>
        <w:tc>
          <w:tcPr>
            <w:tcW w:w="483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B40A276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职位资格条件</w:t>
            </w:r>
          </w:p>
        </w:tc>
        <w:tc>
          <w:tcPr>
            <w:tcW w:w="2486" w:type="dxa"/>
            <w:tcBorders>
              <w:tl2br w:val="nil"/>
              <w:tr2bl w:val="nil"/>
            </w:tcBorders>
            <w:vAlign w:val="center"/>
          </w:tcPr>
          <w:p w14:paraId="69A554EB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注</w:t>
            </w:r>
          </w:p>
        </w:tc>
      </w:tr>
      <w:tr w:rsidR="000123BD" w14:paraId="7EE323D8" w14:textId="77777777">
        <w:trPr>
          <w:cantSplit/>
          <w:trHeight w:val="1355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4DFD921B" w14:textId="77777777" w:rsidR="000123BD" w:rsidRDefault="00E65560">
            <w:pPr>
              <w:spacing w:line="300" w:lineRule="exact"/>
              <w:ind w:left="-105" w:rightChars="-50" w:right="-105" w:firstLine="39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2101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14:paraId="13DAEBD4" w14:textId="77777777" w:rsidR="000123BD" w:rsidRDefault="00E65560">
            <w:pPr>
              <w:spacing w:line="300" w:lineRule="exact"/>
              <w:ind w:left="-105" w:rightChars="-50" w:right="-105" w:firstLine="24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四川省司法厅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14:paraId="5095EB92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行政复议</w:t>
            </w:r>
          </w:p>
          <w:p w14:paraId="227B2BCA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（一）</w:t>
            </w:r>
          </w:p>
        </w:tc>
        <w:tc>
          <w:tcPr>
            <w:tcW w:w="138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A4B9F80" w14:textId="77777777" w:rsidR="000123BD" w:rsidRDefault="00E65560">
            <w:pPr>
              <w:spacing w:line="300" w:lineRule="exact"/>
              <w:ind w:left="-105" w:rightChars="-50" w:right="-105" w:firstLine="24"/>
              <w:jc w:val="left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从事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行政复议和行政应诉等工作</w:t>
            </w:r>
          </w:p>
        </w:tc>
        <w:tc>
          <w:tcPr>
            <w:tcW w:w="120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232D766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一级</w:t>
            </w:r>
          </w:p>
          <w:p w14:paraId="237E6575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主任科员</w:t>
            </w:r>
          </w:p>
          <w:p w14:paraId="430707A7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14:paraId="7FBD7CD0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b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b/>
                <w:sz w:val="24"/>
              </w:rPr>
              <w:t>5</w:t>
            </w:r>
          </w:p>
        </w:tc>
        <w:tc>
          <w:tcPr>
            <w:tcW w:w="483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36A2E07" w14:textId="77777777" w:rsidR="000123BD" w:rsidRDefault="00E65560">
            <w:pPr>
              <w:spacing w:line="300" w:lineRule="exact"/>
              <w:ind w:rightChars="-50" w:right="-105"/>
              <w:jc w:val="left"/>
              <w:rPr>
                <w:rFonts w:ascii="Times New Roman" w:eastAsia="方正小标宋简体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①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学历学位：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硕士研究生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及以上学历并取得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硕士及以上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学位；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②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专业：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法学（专业代码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0301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0351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）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③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年龄：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35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周岁以下（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19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85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12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20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日以后出生）；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④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具有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A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类《法律职业资格证书》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。</w:t>
            </w:r>
          </w:p>
        </w:tc>
        <w:tc>
          <w:tcPr>
            <w:tcW w:w="2486" w:type="dxa"/>
            <w:tcBorders>
              <w:tl2br w:val="nil"/>
              <w:tr2bl w:val="nil"/>
            </w:tcBorders>
            <w:vAlign w:val="center"/>
          </w:tcPr>
          <w:p w14:paraId="3B747CC3" w14:textId="77777777" w:rsidR="000123BD" w:rsidRDefault="000123BD">
            <w:pPr>
              <w:spacing w:line="300" w:lineRule="exact"/>
              <w:ind w:left="-105" w:rightChars="-50" w:right="-105" w:firstLine="24"/>
              <w:jc w:val="lef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</w:tr>
      <w:tr w:rsidR="000123BD" w14:paraId="6C9A099B" w14:textId="77777777">
        <w:trPr>
          <w:trHeight w:val="1212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6AE321F5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2102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14:paraId="269AA406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四川省司法厅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14:paraId="159342F0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行政复议（二）</w:t>
            </w:r>
          </w:p>
        </w:tc>
        <w:tc>
          <w:tcPr>
            <w:tcW w:w="138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D7BB2F9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从事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行政复议和行政应诉等工作</w:t>
            </w:r>
          </w:p>
        </w:tc>
        <w:tc>
          <w:tcPr>
            <w:tcW w:w="120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D8DE6BB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一级</w:t>
            </w:r>
          </w:p>
          <w:p w14:paraId="67D95977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主任科员</w:t>
            </w:r>
          </w:p>
          <w:p w14:paraId="184A19A7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14:paraId="6DC6D2F6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5</w:t>
            </w:r>
          </w:p>
        </w:tc>
        <w:tc>
          <w:tcPr>
            <w:tcW w:w="483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F982984" w14:textId="77777777" w:rsidR="000123BD" w:rsidRDefault="00E65560">
            <w:pPr>
              <w:spacing w:line="400" w:lineRule="exact"/>
              <w:ind w:leftChars="-50" w:left="-105" w:rightChars="-50" w:right="-105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①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学历学位：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大学本科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及以上学历并取得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学士及以上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学位；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②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专业：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法学（专业代码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0301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0351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）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③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年龄：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35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周岁以下（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19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85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12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20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日以后出生）；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④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具有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A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类《法律职业资格证书》；</w:t>
            </w:r>
            <w:r>
              <w:rPr>
                <w:rFonts w:ascii="汉仪书宋二S" w:eastAsia="汉仪书宋二S" w:hAnsi="汉仪书宋二S" w:cs="汉仪书宋二S" w:hint="eastAsia"/>
                <w:b/>
                <w:sz w:val="24"/>
              </w:rPr>
              <w:t>⑤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具有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2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年以上司法所司法助理员或监狱、戒毒（康复）所人民警察工作经历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。</w:t>
            </w:r>
          </w:p>
        </w:tc>
        <w:tc>
          <w:tcPr>
            <w:tcW w:w="2486" w:type="dxa"/>
            <w:tcBorders>
              <w:tl2br w:val="nil"/>
              <w:tr2bl w:val="nil"/>
            </w:tcBorders>
            <w:vAlign w:val="center"/>
          </w:tcPr>
          <w:p w14:paraId="0B7D9A6D" w14:textId="77777777" w:rsidR="000123BD" w:rsidRDefault="00E65560">
            <w:pPr>
              <w:spacing w:line="300" w:lineRule="exact"/>
              <w:ind w:left="-105" w:rightChars="-50" w:right="-105" w:firstLine="24"/>
              <w:jc w:val="left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面向符合遴选条件的省内司法所和监狱、戒毒（康复）所已进行公务员登记且使用司法</w:t>
            </w:r>
            <w:proofErr w:type="gramStart"/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行政政法专项</w:t>
            </w:r>
            <w:proofErr w:type="gramEnd"/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编制的在岗公务员。</w:t>
            </w:r>
          </w:p>
        </w:tc>
      </w:tr>
      <w:tr w:rsidR="000123BD" w14:paraId="658E9E59" w14:textId="77777777">
        <w:trPr>
          <w:trHeight w:val="1212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6C6F807C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2103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14:paraId="0CA0F495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四川省司法厅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14:paraId="15D3C263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法治建设</w:t>
            </w:r>
          </w:p>
        </w:tc>
        <w:tc>
          <w:tcPr>
            <w:tcW w:w="138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7D503AA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从事依法治省、法治政府建设等工作</w:t>
            </w:r>
          </w:p>
        </w:tc>
        <w:tc>
          <w:tcPr>
            <w:tcW w:w="120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1FA7756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一级</w:t>
            </w:r>
          </w:p>
          <w:p w14:paraId="40C0EB58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主任科员</w:t>
            </w:r>
          </w:p>
          <w:p w14:paraId="44116549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14:paraId="6A6784F2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483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064398B" w14:textId="77777777" w:rsidR="000123BD" w:rsidRDefault="00E65560">
            <w:pPr>
              <w:spacing w:line="400" w:lineRule="exact"/>
              <w:ind w:leftChars="-50" w:left="-105" w:rightChars="-50" w:right="-105"/>
              <w:jc w:val="left"/>
              <w:rPr>
                <w:rFonts w:ascii="Times New Roman" w:eastAsia="方正小标宋简体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①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学历学位：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硕士研究生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及以上学历并取得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硕士及以上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学位；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②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专业：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法学（专业代码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0301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0351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）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③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年龄：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35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周岁以下（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19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85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12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20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日以后出生）；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④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具有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A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类《法律职业资格证书》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。</w:t>
            </w:r>
          </w:p>
        </w:tc>
        <w:tc>
          <w:tcPr>
            <w:tcW w:w="2486" w:type="dxa"/>
            <w:tcBorders>
              <w:tl2br w:val="nil"/>
              <w:tr2bl w:val="nil"/>
            </w:tcBorders>
            <w:vAlign w:val="center"/>
          </w:tcPr>
          <w:p w14:paraId="4000461D" w14:textId="77777777" w:rsidR="000123BD" w:rsidRDefault="000123BD">
            <w:pPr>
              <w:spacing w:line="300" w:lineRule="exact"/>
              <w:ind w:left="-105" w:rightChars="-50" w:right="-105" w:firstLine="24"/>
              <w:jc w:val="lef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</w:tr>
      <w:tr w:rsidR="000123BD" w14:paraId="18C11092" w14:textId="77777777">
        <w:trPr>
          <w:trHeight w:val="1212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14:paraId="2B5DB80A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lastRenderedPageBreak/>
              <w:t>2104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14:paraId="456A2D33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四川省司法厅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14:paraId="1554E801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综合管理</w:t>
            </w:r>
          </w:p>
        </w:tc>
        <w:tc>
          <w:tcPr>
            <w:tcW w:w="138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555261B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从事经济领域法治建设等工作</w:t>
            </w:r>
          </w:p>
        </w:tc>
        <w:tc>
          <w:tcPr>
            <w:tcW w:w="120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EA3DF67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一级</w:t>
            </w:r>
          </w:p>
          <w:p w14:paraId="4FBE6D86" w14:textId="77777777" w:rsidR="000123BD" w:rsidRDefault="00E65560">
            <w:pPr>
              <w:spacing w:line="300" w:lineRule="exact"/>
              <w:ind w:left="-105" w:rightChars="-50" w:right="-105" w:hanging="80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主任科员</w:t>
            </w:r>
          </w:p>
          <w:p w14:paraId="577C983A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及以下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14:paraId="61E8CE26" w14:textId="77777777" w:rsidR="000123BD" w:rsidRDefault="00E65560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483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B3962EB" w14:textId="77777777" w:rsidR="000123BD" w:rsidRDefault="00E65560">
            <w:pPr>
              <w:spacing w:line="400" w:lineRule="exact"/>
              <w:ind w:leftChars="-50" w:left="-105" w:rightChars="-50" w:right="-105"/>
              <w:jc w:val="left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①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学历学位：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硕士研究生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及以上学历并取得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硕士及以上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学位；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②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专业：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理论经济学（专业代码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0201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）、应用经济学（专业代码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0202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）、金融（专业代码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0251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）；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③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年龄：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35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周岁以下（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19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85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12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20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日以后出生）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；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④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具有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2</w:t>
            </w:r>
            <w:r>
              <w:rPr>
                <w:rFonts w:ascii="Times New Roman" w:eastAsia="楷体_GB2312" w:hAnsi="Times New Roman" w:cs="Times New Roman" w:hint="eastAsia"/>
                <w:b/>
                <w:sz w:val="24"/>
              </w:rPr>
              <w:t>年以上市（州）、县（市、区）党委、政府办公室或经济工作部门从事经济方面工作经历。</w:t>
            </w:r>
          </w:p>
        </w:tc>
        <w:tc>
          <w:tcPr>
            <w:tcW w:w="2486" w:type="dxa"/>
            <w:tcBorders>
              <w:tl2br w:val="nil"/>
              <w:tr2bl w:val="nil"/>
            </w:tcBorders>
            <w:vAlign w:val="center"/>
          </w:tcPr>
          <w:p w14:paraId="2394A66B" w14:textId="77777777" w:rsidR="000123BD" w:rsidRDefault="000123BD">
            <w:pPr>
              <w:spacing w:line="300" w:lineRule="exact"/>
              <w:ind w:left="-105" w:rightChars="-50" w:right="-105" w:firstLine="24"/>
              <w:jc w:val="lef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</w:tr>
    </w:tbl>
    <w:p w14:paraId="50BC2DE2" w14:textId="77777777" w:rsidR="000123BD" w:rsidRDefault="000123BD" w:rsidP="0011329C">
      <w:pPr>
        <w:ind w:firstLineChars="200" w:firstLine="420"/>
        <w:rPr>
          <w:rFonts w:ascii="仿宋_GB2312" w:eastAsia="仿宋_GB2312" w:cs="Times New Roman"/>
        </w:rPr>
      </w:pPr>
    </w:p>
    <w:sectPr w:rsidR="000123BD" w:rsidSect="0011329C">
      <w:headerReference w:type="default" r:id="rId7"/>
      <w:pgSz w:w="16840" w:h="11907" w:orient="landscape"/>
      <w:pgMar w:top="1531" w:right="2098" w:bottom="1531" w:left="198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4F95" w14:textId="77777777" w:rsidR="00B2262B" w:rsidRDefault="00B2262B" w:rsidP="000123BD">
      <w:r>
        <w:separator/>
      </w:r>
    </w:p>
  </w:endnote>
  <w:endnote w:type="continuationSeparator" w:id="0">
    <w:p w14:paraId="2DB68764" w14:textId="77777777" w:rsidR="00B2262B" w:rsidRDefault="00B2262B" w:rsidP="0001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Arial Unicode MS"/>
    <w:charset w:val="86"/>
    <w:family w:val="auto"/>
    <w:pitch w:val="default"/>
    <w:sig w:usb0="00000010" w:usb1="18EF7CFA" w:usb2="00000016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5EF0" w14:textId="77777777" w:rsidR="00B2262B" w:rsidRDefault="00B2262B" w:rsidP="000123BD">
      <w:r>
        <w:separator/>
      </w:r>
    </w:p>
  </w:footnote>
  <w:footnote w:type="continuationSeparator" w:id="0">
    <w:p w14:paraId="737D6541" w14:textId="77777777" w:rsidR="00B2262B" w:rsidRDefault="00B2262B" w:rsidP="0001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FBCA" w14:textId="77777777" w:rsidR="000123BD" w:rsidRDefault="000123B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3BD"/>
    <w:rsid w:val="FFF30CAE"/>
    <w:rsid w:val="FFF62906"/>
    <w:rsid w:val="FFFF188A"/>
    <w:rsid w:val="000123BD"/>
    <w:rsid w:val="0011329C"/>
    <w:rsid w:val="005E00C1"/>
    <w:rsid w:val="00B2262B"/>
    <w:rsid w:val="00E65560"/>
    <w:rsid w:val="0FBF1C2A"/>
    <w:rsid w:val="1EDAD5D0"/>
    <w:rsid w:val="1FFE0AEB"/>
    <w:rsid w:val="243EDCEC"/>
    <w:rsid w:val="25BFA9D0"/>
    <w:rsid w:val="277D4B13"/>
    <w:rsid w:val="2CFFE098"/>
    <w:rsid w:val="2ECB53D6"/>
    <w:rsid w:val="36FF6AEA"/>
    <w:rsid w:val="37BE8B9F"/>
    <w:rsid w:val="39FFDB4C"/>
    <w:rsid w:val="3B57ECC8"/>
    <w:rsid w:val="3DF79BC9"/>
    <w:rsid w:val="3DFE4E65"/>
    <w:rsid w:val="3FBF75BD"/>
    <w:rsid w:val="3FF30A06"/>
    <w:rsid w:val="3FF50442"/>
    <w:rsid w:val="3FF776C9"/>
    <w:rsid w:val="3FFF583E"/>
    <w:rsid w:val="3FFF62F2"/>
    <w:rsid w:val="47C70878"/>
    <w:rsid w:val="48F72C05"/>
    <w:rsid w:val="4FDF1331"/>
    <w:rsid w:val="528BAC37"/>
    <w:rsid w:val="56EFE668"/>
    <w:rsid w:val="5AFFE736"/>
    <w:rsid w:val="5B7F41C1"/>
    <w:rsid w:val="5D1F560C"/>
    <w:rsid w:val="5DAD9FD3"/>
    <w:rsid w:val="5E75EBA7"/>
    <w:rsid w:val="5EF704D1"/>
    <w:rsid w:val="5F7F9431"/>
    <w:rsid w:val="5FEFFB11"/>
    <w:rsid w:val="65BB9B7A"/>
    <w:rsid w:val="65D9B156"/>
    <w:rsid w:val="67BB9455"/>
    <w:rsid w:val="68B11F34"/>
    <w:rsid w:val="6D67C570"/>
    <w:rsid w:val="6D99AA8F"/>
    <w:rsid w:val="6F735369"/>
    <w:rsid w:val="6F7DFD33"/>
    <w:rsid w:val="6F9F6BBA"/>
    <w:rsid w:val="6FD6A6F9"/>
    <w:rsid w:val="6FE7B005"/>
    <w:rsid w:val="6FEEC3EE"/>
    <w:rsid w:val="74EC9F09"/>
    <w:rsid w:val="76DF1481"/>
    <w:rsid w:val="76EE1BEA"/>
    <w:rsid w:val="7A5EDF3A"/>
    <w:rsid w:val="7AB5B929"/>
    <w:rsid w:val="7AFE6D9E"/>
    <w:rsid w:val="7B7FD3DD"/>
    <w:rsid w:val="7BAB0631"/>
    <w:rsid w:val="7BBFB9DE"/>
    <w:rsid w:val="7BE6CEB9"/>
    <w:rsid w:val="7BFB9F42"/>
    <w:rsid w:val="7BFFF159"/>
    <w:rsid w:val="7D3E7D0A"/>
    <w:rsid w:val="7D76B817"/>
    <w:rsid w:val="7DDE2EF1"/>
    <w:rsid w:val="7DFECBE6"/>
    <w:rsid w:val="7EEE459F"/>
    <w:rsid w:val="7EF32C3B"/>
    <w:rsid w:val="7EFA7840"/>
    <w:rsid w:val="7F8F8FB0"/>
    <w:rsid w:val="7F912BE4"/>
    <w:rsid w:val="7F9B4B82"/>
    <w:rsid w:val="7FDF1E11"/>
    <w:rsid w:val="7FDF2061"/>
    <w:rsid w:val="7FEFDE5F"/>
    <w:rsid w:val="7FF71A69"/>
    <w:rsid w:val="7FFD950D"/>
    <w:rsid w:val="9B7BBF5A"/>
    <w:rsid w:val="9BBE2569"/>
    <w:rsid w:val="9FDD53FE"/>
    <w:rsid w:val="9FFFABD9"/>
    <w:rsid w:val="A56F6187"/>
    <w:rsid w:val="A63B814D"/>
    <w:rsid w:val="A7F7C9A0"/>
    <w:rsid w:val="ADC757D5"/>
    <w:rsid w:val="AFF719A2"/>
    <w:rsid w:val="B1FF8554"/>
    <w:rsid w:val="B2F89796"/>
    <w:rsid w:val="B3FB8419"/>
    <w:rsid w:val="BAF9D93E"/>
    <w:rsid w:val="BBD3FFCE"/>
    <w:rsid w:val="BBDD077A"/>
    <w:rsid w:val="BF1DBAB7"/>
    <w:rsid w:val="BF7F31C1"/>
    <w:rsid w:val="BFD5C5DA"/>
    <w:rsid w:val="BFFFCA6E"/>
    <w:rsid w:val="CAFCA77E"/>
    <w:rsid w:val="CFF3CCAF"/>
    <w:rsid w:val="D38FD5B6"/>
    <w:rsid w:val="D4DBF83F"/>
    <w:rsid w:val="D5F39ED5"/>
    <w:rsid w:val="DAD711EF"/>
    <w:rsid w:val="DAF9628A"/>
    <w:rsid w:val="DEDBB950"/>
    <w:rsid w:val="DFBF1677"/>
    <w:rsid w:val="DFF6A0BF"/>
    <w:rsid w:val="E53FFEB4"/>
    <w:rsid w:val="E7EFA54D"/>
    <w:rsid w:val="EBF7A808"/>
    <w:rsid w:val="ECBF3C31"/>
    <w:rsid w:val="EDF37343"/>
    <w:rsid w:val="EEBF44A8"/>
    <w:rsid w:val="EFB7EE61"/>
    <w:rsid w:val="EFD8F4C3"/>
    <w:rsid w:val="EFEAE29E"/>
    <w:rsid w:val="EFF79319"/>
    <w:rsid w:val="EFFBDFD8"/>
    <w:rsid w:val="F3DC0DCB"/>
    <w:rsid w:val="F4FE1CD2"/>
    <w:rsid w:val="F57974D3"/>
    <w:rsid w:val="F6DE860B"/>
    <w:rsid w:val="F6FF02EB"/>
    <w:rsid w:val="F7DE34AA"/>
    <w:rsid w:val="F7F4C87C"/>
    <w:rsid w:val="F7F97E2B"/>
    <w:rsid w:val="F7FD84D0"/>
    <w:rsid w:val="F97B4163"/>
    <w:rsid w:val="F9FFAB30"/>
    <w:rsid w:val="FAF48C96"/>
    <w:rsid w:val="FB422792"/>
    <w:rsid w:val="FBDF4A75"/>
    <w:rsid w:val="FBDF7632"/>
    <w:rsid w:val="FBFF82C9"/>
    <w:rsid w:val="FDB9A2F7"/>
    <w:rsid w:val="FDCF52DE"/>
    <w:rsid w:val="FDD3EF8C"/>
    <w:rsid w:val="FDF69FF7"/>
    <w:rsid w:val="FDF74DEC"/>
    <w:rsid w:val="FE1C1128"/>
    <w:rsid w:val="FE5F04DC"/>
    <w:rsid w:val="FEBF4ED1"/>
    <w:rsid w:val="FEFDC0FB"/>
    <w:rsid w:val="FEFE1BB5"/>
    <w:rsid w:val="FF703E0C"/>
    <w:rsid w:val="FF7AD878"/>
    <w:rsid w:val="FF8D96EC"/>
    <w:rsid w:val="FFDEE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BECBC6"/>
  <w15:docId w15:val="{6378388C-9EA6-4C5A-B2FE-9FD0919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0123BD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0123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0123BD"/>
    <w:pPr>
      <w:spacing w:beforeAutospacing="1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0123B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123BD"/>
    <w:pPr>
      <w:spacing w:after="120"/>
    </w:pPr>
  </w:style>
  <w:style w:type="paragraph" w:styleId="a4">
    <w:name w:val="annotation text"/>
    <w:basedOn w:val="a"/>
    <w:qFormat/>
    <w:rsid w:val="000123BD"/>
    <w:pPr>
      <w:jc w:val="left"/>
    </w:pPr>
  </w:style>
  <w:style w:type="paragraph" w:styleId="a5">
    <w:name w:val="footer"/>
    <w:basedOn w:val="a"/>
    <w:qFormat/>
    <w:rsid w:val="000123BD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1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a7">
    <w:name w:val="page number"/>
    <w:basedOn w:val="a1"/>
    <w:qFormat/>
    <w:rsid w:val="000123BD"/>
  </w:style>
  <w:style w:type="paragraph" w:styleId="a8">
    <w:name w:val="Normal (Web)"/>
    <w:basedOn w:val="a"/>
    <w:qFormat/>
    <w:rsid w:val="000123BD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4"/>
    <w:next w:val="a4"/>
    <w:qFormat/>
    <w:rsid w:val="000123BD"/>
    <w:rPr>
      <w:b/>
    </w:rPr>
  </w:style>
  <w:style w:type="character" w:styleId="aa">
    <w:name w:val="FollowedHyperlink"/>
    <w:basedOn w:val="a1"/>
    <w:qFormat/>
    <w:rsid w:val="000123BD"/>
    <w:rPr>
      <w:color w:val="800080"/>
      <w:u w:val="single"/>
    </w:rPr>
  </w:style>
  <w:style w:type="character" w:styleId="ab">
    <w:name w:val="Hyperlink"/>
    <w:basedOn w:val="a1"/>
    <w:qFormat/>
    <w:rsid w:val="0001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3</cp:revision>
  <cp:lastPrinted>2021-12-17T15:32:00Z</cp:lastPrinted>
  <dcterms:created xsi:type="dcterms:W3CDTF">2021-11-09T00:58:00Z</dcterms:created>
  <dcterms:modified xsi:type="dcterms:W3CDTF">2021-12-20T07:47:00Z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523E732D3CBA4EEFA01DFB990F390D1D</vt:lpwstr>
  </property>
</Properties>
</file>