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80" w:type="dxa"/>
        <w:jc w:val="center"/>
        <w:tblCellMar>
          <w:left w:w="0" w:type="dxa"/>
          <w:right w:w="0" w:type="dxa"/>
        </w:tblCellMar>
        <w:tblLook w:val="04A0"/>
      </w:tblPr>
      <w:tblGrid>
        <w:gridCol w:w="2679"/>
        <w:gridCol w:w="1479"/>
        <w:gridCol w:w="1714"/>
        <w:gridCol w:w="2408"/>
      </w:tblGrid>
      <w:tr w:rsidR="00E70A9E" w:rsidRPr="00E70A9E" w:rsidTr="00E70A9E">
        <w:trPr>
          <w:trHeight w:val="431"/>
          <w:jc w:val="center"/>
        </w:trPr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单位名称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单位性质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单位地址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主要职能</w:t>
            </w:r>
          </w:p>
        </w:tc>
      </w:tr>
      <w:tr w:rsidR="00E70A9E" w:rsidRPr="00E70A9E" w:rsidTr="00E70A9E">
        <w:trPr>
          <w:trHeight w:val="668"/>
          <w:jc w:val="center"/>
        </w:trPr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四川省林业科学研究院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财政全额</w:t>
            </w:r>
          </w:p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拨款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四川省成都市星辉西路18号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从事林业、园林研究、工程设计、咨询及技术开发等。</w:t>
            </w:r>
          </w:p>
        </w:tc>
      </w:tr>
      <w:tr w:rsidR="00E70A9E" w:rsidRPr="00E70A9E" w:rsidTr="00E70A9E">
        <w:trPr>
          <w:trHeight w:val="1317"/>
          <w:jc w:val="center"/>
        </w:trPr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四川省林业调查规划院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财政全额</w:t>
            </w:r>
          </w:p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拨款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四川省成都市星辉西路8号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从事全省森林资源、沙化、荒漠化、石漠化及林区基础设施的规划、勘察设计、咨询、检查验收等。</w:t>
            </w:r>
          </w:p>
        </w:tc>
      </w:tr>
      <w:tr w:rsidR="00E70A9E" w:rsidRPr="00E70A9E" w:rsidTr="00E70A9E">
        <w:trPr>
          <w:trHeight w:val="736"/>
          <w:jc w:val="center"/>
        </w:trPr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四川省林业工作站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财政全额</w:t>
            </w:r>
          </w:p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拨款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四川省成都市人民北路一段15号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承担全省基层林业站、林业行业国际金融组织和政府间贷款项目的指导与管理等。</w:t>
            </w:r>
          </w:p>
        </w:tc>
      </w:tr>
      <w:tr w:rsidR="00E70A9E" w:rsidRPr="00E70A9E" w:rsidTr="00E70A9E">
        <w:trPr>
          <w:trHeight w:val="1166"/>
          <w:jc w:val="center"/>
        </w:trPr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四川省汶川卧龙特别行政区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财政全额</w:t>
            </w:r>
          </w:p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拨款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四川省阿坝州汶川县卧龙镇沙湾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负责卧龙特区及所辖卧龙镇、耿达镇地方事务。</w:t>
            </w:r>
          </w:p>
        </w:tc>
      </w:tr>
      <w:tr w:rsidR="00E70A9E" w:rsidRPr="00E70A9E" w:rsidTr="00E70A9E">
        <w:trPr>
          <w:trHeight w:val="989"/>
          <w:jc w:val="center"/>
        </w:trPr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四川省唐家河国家级</w:t>
            </w:r>
          </w:p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自然保护区管理处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财政全额</w:t>
            </w:r>
          </w:p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拨款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四川省广元市青川县青溪镇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9E" w:rsidRPr="00E70A9E" w:rsidRDefault="00E70A9E" w:rsidP="00E70A9E">
            <w:pPr>
              <w:widowControl/>
              <w:spacing w:before="100" w:beforeAutospacing="1" w:after="100" w:afterAutospacing="1" w:line="4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E70A9E">
              <w:rPr>
                <w:rFonts w:ascii="宋体" w:eastAsia="宋体" w:hAnsi="宋体" w:cs="Calibri" w:hint="eastAsia"/>
                <w:kern w:val="0"/>
                <w:sz w:val="22"/>
              </w:rPr>
              <w:t>负责保护区内的野生动植物保护及科研工作。</w:t>
            </w:r>
          </w:p>
        </w:tc>
      </w:tr>
    </w:tbl>
    <w:p w:rsidR="00E70A9E" w:rsidRPr="00E70A9E" w:rsidRDefault="00E70A9E" w:rsidP="00E70A9E">
      <w:pPr>
        <w:widowControl/>
        <w:shd w:val="clear" w:color="auto" w:fill="FFFFFF"/>
        <w:spacing w:before="100" w:beforeAutospacing="1" w:after="100" w:afterAutospacing="1" w:line="420" w:lineRule="atLeast"/>
        <w:ind w:firstLine="442"/>
        <w:rPr>
          <w:rFonts w:ascii="Calibri" w:eastAsia="宋体" w:hAnsi="Calibri" w:cs="Calibri"/>
          <w:color w:val="333333"/>
          <w:kern w:val="0"/>
          <w:szCs w:val="21"/>
        </w:rPr>
      </w:pPr>
      <w:r w:rsidRPr="00E70A9E">
        <w:rPr>
          <w:rFonts w:ascii="宋体" w:eastAsia="宋体" w:hAnsi="宋体" w:cs="Calibri" w:hint="eastAsia"/>
          <w:b/>
          <w:bCs/>
          <w:color w:val="333333"/>
          <w:kern w:val="0"/>
          <w:sz w:val="22"/>
        </w:rPr>
        <w:t> </w:t>
      </w:r>
    </w:p>
    <w:p w:rsidR="008C5524" w:rsidRPr="00E70A9E" w:rsidRDefault="00641036"/>
    <w:sectPr w:rsidR="008C5524" w:rsidRPr="00E70A9E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036" w:rsidRDefault="00641036" w:rsidP="00E70A9E">
      <w:r>
        <w:separator/>
      </w:r>
    </w:p>
  </w:endnote>
  <w:endnote w:type="continuationSeparator" w:id="0">
    <w:p w:rsidR="00641036" w:rsidRDefault="00641036" w:rsidP="00E70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036" w:rsidRDefault="00641036" w:rsidP="00E70A9E">
      <w:r>
        <w:separator/>
      </w:r>
    </w:p>
  </w:footnote>
  <w:footnote w:type="continuationSeparator" w:id="0">
    <w:p w:rsidR="00641036" w:rsidRDefault="00641036" w:rsidP="00E70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A9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1036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078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A9E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A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A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2017-03-08T08:40:00Z</dcterms:created>
  <dcterms:modified xsi:type="dcterms:W3CDTF">2017-03-08T08:41:00Z</dcterms:modified>
</cp:coreProperties>
</file>