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1" w:rsidRPr="00B333A7" w:rsidRDefault="00DE1BD1" w:rsidP="00DE1BD1">
      <w:pPr>
        <w:pStyle w:val="Default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 w:rsidRPr="00B333A7">
        <w:rPr>
          <w:rFonts w:ascii="仿宋" w:eastAsia="仿宋" w:hAnsi="仿宋" w:cs="仿宋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="812" w:tblpY="923"/>
        <w:tblOverlap w:val="never"/>
        <w:tblW w:w="15417" w:type="dxa"/>
        <w:tblLayout w:type="fixed"/>
        <w:tblLook w:val="0000"/>
      </w:tblPr>
      <w:tblGrid>
        <w:gridCol w:w="675"/>
        <w:gridCol w:w="826"/>
        <w:gridCol w:w="870"/>
        <w:gridCol w:w="998"/>
        <w:gridCol w:w="708"/>
        <w:gridCol w:w="851"/>
        <w:gridCol w:w="1178"/>
        <w:gridCol w:w="3216"/>
        <w:gridCol w:w="4536"/>
        <w:gridCol w:w="1559"/>
      </w:tblGrid>
      <w:tr w:rsidR="00DE1BD1" w:rsidRPr="00B333A7" w:rsidTr="00570CEF">
        <w:trPr>
          <w:trHeight w:val="841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1BD1" w:rsidRPr="00B333A7" w:rsidRDefault="00DE1BD1" w:rsidP="00570CEF">
            <w:pPr>
              <w:spacing w:line="560" w:lineRule="exact"/>
              <w:ind w:firstLineChars="200" w:firstLine="803"/>
              <w:jc w:val="center"/>
              <w:rPr>
                <w:rFonts w:ascii="宋体" w:hAnsi="宋体" w:cs="仿宋" w:hint="eastAsia"/>
                <w:b/>
                <w:szCs w:val="21"/>
              </w:rPr>
            </w:pPr>
            <w:r w:rsidRPr="00B333A7">
              <w:rPr>
                <w:rFonts w:ascii="宋体" w:hAnsi="宋体" w:cs="仿宋" w:hint="eastAsia"/>
                <w:b/>
                <w:color w:val="000000"/>
                <w:sz w:val="40"/>
                <w:szCs w:val="21"/>
              </w:rPr>
              <w:t>宜宾市商业银行</w:t>
            </w:r>
            <w:r w:rsidRPr="00B333A7">
              <w:rPr>
                <w:rFonts w:ascii="宋体" w:hAnsi="宋体" w:cs="仿宋" w:hint="eastAsia"/>
                <w:b/>
                <w:sz w:val="40"/>
                <w:szCs w:val="21"/>
              </w:rPr>
              <w:t>2023年第一批员工招聘岗位表</w:t>
            </w:r>
          </w:p>
        </w:tc>
      </w:tr>
      <w:tr w:rsidR="00DE1BD1" w:rsidRPr="00B333A7" w:rsidTr="00570CEF">
        <w:trPr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编号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用人</w:t>
            </w:r>
          </w:p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单位</w:t>
            </w:r>
          </w:p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性质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岗位名称</w:t>
            </w:r>
          </w:p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（岗位类别）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需求</w:t>
            </w:r>
          </w:p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学历学位要求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专业</w:t>
            </w:r>
          </w:p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要求（代码）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基本条件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其他</w:t>
            </w:r>
          </w:p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资格条件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提供待遇</w:t>
            </w:r>
          </w:p>
        </w:tc>
      </w:tr>
      <w:tr w:rsidR="00DE1BD1" w:rsidRPr="00B333A7" w:rsidTr="00570CEF">
        <w:trPr>
          <w:trHeight w:val="32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宜宾市商业银行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国有企业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城区支行</w:t>
            </w: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客户经理岗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经济、金融、法律等与银行相关专业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1.身心健康，品貌良好，诚实守信，勇于接受挑战，具有较强的敬业精神和团队协作意识，亲和力强，具有良好的服务意识；</w:t>
            </w:r>
          </w:p>
          <w:p w:rsidR="00DE1BD1" w:rsidRPr="00B333A7" w:rsidRDefault="00DE1BD1" w:rsidP="00570CEF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2.无违法违纪行为，未受过党纪政纪处分。个人征信无恶意失信行为，无超出收入水平的债务等。有较好的职业操守，无不良记录；</w:t>
            </w:r>
          </w:p>
          <w:p w:rsidR="00DE1BD1" w:rsidRPr="00B333A7" w:rsidRDefault="00DE1BD1" w:rsidP="00570CEF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3.年龄在35周岁（含）以下，即1988年1月1日（含）以后出生。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（1）普通高等院校全日制本科及以上学历；</w:t>
            </w:r>
          </w:p>
          <w:p w:rsidR="00DE1BD1" w:rsidRPr="00B333A7" w:rsidRDefault="00DE1BD1" w:rsidP="00570CEF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（2）需从事金融工作3年（含）以上或从事经济工作5年以上；</w:t>
            </w:r>
          </w:p>
          <w:p w:rsidR="00DE1BD1" w:rsidRPr="00B333A7" w:rsidRDefault="00DE1BD1" w:rsidP="00570CEF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（3）熟悉对公、小微、零售等银行相关业务工作，有相关岗位从业经历2年（含）以上；</w:t>
            </w:r>
          </w:p>
          <w:p w:rsidR="00DE1BD1" w:rsidRPr="00B333A7" w:rsidRDefault="00DE1BD1" w:rsidP="00570CEF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（4）熟悉宜宾市重点产业和行业，有相关业务经验，年龄可放宽至40周岁；</w:t>
            </w:r>
          </w:p>
          <w:p w:rsidR="00DE1BD1" w:rsidRPr="00B333A7" w:rsidRDefault="00DE1BD1" w:rsidP="00570CEF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B333A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（5）取得金融风险、审计以及会计等相关资格证书者同等条件优先录用。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B333A7" w:rsidRDefault="00DE1BD1" w:rsidP="00570CEF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  <w:r w:rsidRPr="00B333A7">
              <w:rPr>
                <w:rFonts w:ascii="Times New Roman" w:eastAsia="仿宋_GB2312" w:hAnsi="Times New Roman" w:hint="eastAsia"/>
                <w:kern w:val="0"/>
                <w:szCs w:val="21"/>
                <w:lang/>
              </w:rPr>
              <w:t>按公司薪酬体系执行</w:t>
            </w:r>
          </w:p>
        </w:tc>
      </w:tr>
      <w:tr w:rsidR="00DE1BD1" w:rsidRPr="00DE1BD1" w:rsidTr="00570CEF">
        <w:trPr>
          <w:trHeight w:val="36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1BD1" w:rsidRPr="00DE1BD1" w:rsidRDefault="00DE1BD1" w:rsidP="00DE1B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宜宾市商业银行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国有企业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建筑装饰监理岗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建筑类、土木类、</w:t>
            </w:r>
            <w:proofErr w:type="gramStart"/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设计学类等</w:t>
            </w:r>
            <w:proofErr w:type="gramEnd"/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相关专业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1.身心健康，品貌良好，诚实守信，勇于接受挑战，具有较强的敬业精神和团队协作意识，亲和力强，具有良好的服务意识；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2.无违法违纪行为，未受过党纪政纪处分。个人征信无恶意失信行为，无超出收入水平的债务等。有较好的职业操守，无不良记录；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3.年龄在35周岁（含）以下，即1988年1月1日（含）以后出生。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（1）普通高等院校全日制本科及以上学历；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（2）具有建筑装饰专业技术，获得中级及以上职称；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（3）从事本专业相关工作3年及以上；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（4）能对建设项目进行全面风险评估，包括但不限于对图纸、环评、人防、安防、防雷接地等进行评估审核；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（5）能对建设工程和装饰工程的施工安全、工程进度、工程质量进行现场管理监督，并具备协调处理项目现场相关技术问题的能力；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（6）取得国家注册监理工程师资格的，年龄可放宽至40周岁（含），即1983年1月1日（含）以后出生。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Cs w:val="21"/>
                <w:lang/>
              </w:rPr>
            </w:pPr>
            <w:r w:rsidRPr="00DE1BD1">
              <w:rPr>
                <w:rFonts w:ascii="Times New Roman" w:eastAsia="仿宋_GB2312" w:hAnsi="Times New Roman" w:hint="eastAsia"/>
                <w:kern w:val="0"/>
                <w:szCs w:val="21"/>
                <w:lang/>
              </w:rPr>
              <w:t>按公司薪酬体系执行</w:t>
            </w:r>
          </w:p>
        </w:tc>
      </w:tr>
      <w:tr w:rsidR="00DE1BD1" w:rsidRPr="00DE1BD1" w:rsidTr="00570CEF">
        <w:trPr>
          <w:trHeight w:val="3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1BD1" w:rsidRPr="00DE1BD1" w:rsidRDefault="00DE1BD1" w:rsidP="00DE1B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宜宾市商业银行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国有企业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强弱电水暖现场管理岗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能源动力类、电气类等相关专业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1.身心健康，品貌良好，诚实守信，勇于接受挑战，具有较强的敬业精神和团队协作意识，亲和力强，具有良好的服务意识；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2.无违法违纪行为，未受过党纪政纪处分。个人征信无恶意失信行为，无超出收入水平的债务等。有较好的职业操守，无不良记录；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3.年龄在35周岁（含）以下，即1988年1月1日（含）以后出生。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（1）普通高校全日制本科及以上学历；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（2）具有强弱电、水、消防、空调等相关专业技术职称，具有水、电工专业技术上岗工作证书；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（3）从事本专业相关工作3年及以上；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（4）熟练掌握供电、供水、排污、机电设备、发电、空调、新风、监控、消防、音响等设施设备的相关技术，并有相关设施设备施工现场的设计、安装、管理、督导等相关工作经历；</w:t>
            </w:r>
          </w:p>
          <w:p w:rsidR="00DE1BD1" w:rsidRPr="00DE1BD1" w:rsidRDefault="00DE1BD1" w:rsidP="00DE1BD1">
            <w:pPr>
              <w:spacing w:line="2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 w:rsidRPr="00DE1BD1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（5）获得相关专业中级及以上职称的，年龄可放宽至40周岁（含），即1983年1月1日（含）以后出生。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D1" w:rsidRPr="00DE1BD1" w:rsidRDefault="00DE1BD1" w:rsidP="00DE1BD1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Cs w:val="21"/>
                <w:lang/>
              </w:rPr>
            </w:pPr>
            <w:r w:rsidRPr="00DE1BD1">
              <w:rPr>
                <w:rFonts w:ascii="Times New Roman" w:eastAsia="仿宋_GB2312" w:hAnsi="Times New Roman" w:hint="eastAsia"/>
                <w:kern w:val="0"/>
                <w:szCs w:val="21"/>
                <w:lang/>
              </w:rPr>
              <w:t>按公司薪酬体系执行</w:t>
            </w:r>
          </w:p>
        </w:tc>
      </w:tr>
    </w:tbl>
    <w:p w:rsidR="00D64A02" w:rsidRDefault="00D64A02"/>
    <w:sectPr w:rsidR="00D64A02" w:rsidSect="00DE1B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83" w:rsidRDefault="00273F83" w:rsidP="00DE1BD1">
      <w:r>
        <w:separator/>
      </w:r>
    </w:p>
  </w:endnote>
  <w:endnote w:type="continuationSeparator" w:id="0">
    <w:p w:rsidR="00273F83" w:rsidRDefault="00273F83" w:rsidP="00DE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83" w:rsidRDefault="00273F83" w:rsidP="00DE1BD1">
      <w:r>
        <w:separator/>
      </w:r>
    </w:p>
  </w:footnote>
  <w:footnote w:type="continuationSeparator" w:id="0">
    <w:p w:rsidR="00273F83" w:rsidRDefault="00273F83" w:rsidP="00DE1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BD1"/>
    <w:rsid w:val="00273F83"/>
    <w:rsid w:val="00D64A02"/>
    <w:rsid w:val="00D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B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BD1"/>
    <w:rPr>
      <w:sz w:val="18"/>
      <w:szCs w:val="18"/>
    </w:rPr>
  </w:style>
  <w:style w:type="paragraph" w:customStyle="1" w:styleId="Default">
    <w:name w:val="Default"/>
    <w:basedOn w:val="a"/>
    <w:qFormat/>
    <w:rsid w:val="00DE1BD1"/>
    <w:pPr>
      <w:autoSpaceDE w:val="0"/>
      <w:autoSpaceDN w:val="0"/>
      <w:adjustRightInd w:val="0"/>
    </w:pPr>
    <w:rPr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>P R C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2023-05-12T04:05:00Z</dcterms:created>
  <dcterms:modified xsi:type="dcterms:W3CDTF">2023-05-12T04:05:00Z</dcterms:modified>
</cp:coreProperties>
</file>