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-15"/>
          <w:sz w:val="43"/>
          <w:szCs w:val="43"/>
          <w:bdr w:val="none" w:color="auto" w:sz="0" w:space="0"/>
          <w:shd w:val="clear" w:fill="FFFFFF"/>
        </w:rPr>
        <w:t>成都市新都区人民法院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-15"/>
          <w:sz w:val="43"/>
          <w:szCs w:val="43"/>
          <w:bdr w:val="none" w:color="auto" w:sz="0" w:space="0"/>
          <w:shd w:val="clear" w:fill="FFFFFF"/>
        </w:rPr>
        <w:t>公开招聘聘用合同制人员报名登记表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报考岗位：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                         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报名时间：   年　月  日</w:t>
      </w:r>
    </w:p>
    <w:tbl>
      <w:tblPr>
        <w:tblW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2"/>
        <w:gridCol w:w="1081"/>
        <w:gridCol w:w="84"/>
        <w:gridCol w:w="576"/>
        <w:gridCol w:w="155"/>
        <w:gridCol w:w="602"/>
        <w:gridCol w:w="146"/>
        <w:gridCol w:w="333"/>
        <w:gridCol w:w="790"/>
        <w:gridCol w:w="151"/>
        <w:gridCol w:w="321"/>
        <w:gridCol w:w="844"/>
        <w:gridCol w:w="437"/>
        <w:gridCol w:w="159"/>
        <w:gridCol w:w="11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    名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48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贴照片处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近期正面免冠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一寸彩色照片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    族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婚育状况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公民身份号码</w:t>
            </w:r>
          </w:p>
        </w:tc>
        <w:tc>
          <w:tcPr>
            <w:tcW w:w="274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现户籍所在地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580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单位性质</w:t>
            </w:r>
          </w:p>
        </w:tc>
        <w:tc>
          <w:tcPr>
            <w:tcW w:w="325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全日制教育（毕业院校及专业）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在职教育（毕业院校及专业）</w:t>
            </w:r>
          </w:p>
        </w:tc>
        <w:tc>
          <w:tcPr>
            <w:tcW w:w="325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5" w:hRule="atLeast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最高学历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最高学位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学历类别</w:t>
            </w:r>
          </w:p>
        </w:tc>
        <w:tc>
          <w:tcPr>
            <w:tcW w:w="325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普通高校（ 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自学考试（ 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成人高校（ 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远程（网络）教育（ 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u w:val="single"/>
                <w:bdr w:val="none" w:color="auto" w:sz="0" w:space="0"/>
              </w:rPr>
              <w:t>其它（  ） 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（请在对应类别打“√”并按需填写）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学习、工作经历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（何年何月至何年何月在何地、何单位学习或工作，从高中开始填写）</w:t>
            </w:r>
          </w:p>
        </w:tc>
        <w:tc>
          <w:tcPr>
            <w:tcW w:w="7755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8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家庭成员及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主要社会关系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与本人关系</w:t>
            </w:r>
          </w:p>
        </w:tc>
        <w:tc>
          <w:tcPr>
            <w:tcW w:w="288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工作单位及职务</w:t>
            </w: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户籍所在地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8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8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有何特长及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突出业绩</w:t>
            </w:r>
          </w:p>
        </w:tc>
        <w:tc>
          <w:tcPr>
            <w:tcW w:w="7755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专业技术、技能证书</w:t>
            </w:r>
          </w:p>
        </w:tc>
        <w:tc>
          <w:tcPr>
            <w:tcW w:w="7755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奖惩情况</w:t>
            </w:r>
          </w:p>
        </w:tc>
        <w:tc>
          <w:tcPr>
            <w:tcW w:w="7755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有无刑事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犯罪记录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有无被开除公职记录</w:t>
            </w:r>
          </w:p>
        </w:tc>
        <w:tc>
          <w:tcPr>
            <w:tcW w:w="198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是否服从岗位调整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报名确认</w:t>
            </w:r>
          </w:p>
        </w:tc>
        <w:tc>
          <w:tcPr>
            <w:tcW w:w="7755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本人保证所提供及填写的资料属实，否则自愿承担一切责任及后果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68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44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报名人签名：                        年    月 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审核意见</w:t>
            </w:r>
          </w:p>
        </w:tc>
        <w:tc>
          <w:tcPr>
            <w:tcW w:w="7755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审核人：                审核日期：    年   月 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   注</w:t>
            </w:r>
          </w:p>
        </w:tc>
        <w:tc>
          <w:tcPr>
            <w:tcW w:w="7755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说明：填写此表前请你务必仔细阅读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“成都市新都区人民法院公开招聘聘用合同制人员公告”。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AC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Administrator.PC-20180226MGCB</dc:creator>
  <cp:lastModifiedBy>Administrator</cp:lastModifiedBy>
  <dcterms:modified xsi:type="dcterms:W3CDTF">2020-08-12T01:59:59Z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