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18" w:rsidRPr="00D9438A" w:rsidRDefault="005F6118" w:rsidP="005F6118">
      <w:pPr>
        <w:spacing w:line="576" w:lineRule="exact"/>
        <w:rPr>
          <w:rFonts w:ascii="Times New Roman" w:eastAsia="黑体" w:hAnsi="Times New Roman"/>
          <w:sz w:val="32"/>
          <w:szCs w:val="32"/>
        </w:rPr>
      </w:pPr>
      <w:r w:rsidRPr="00D9438A">
        <w:rPr>
          <w:rFonts w:ascii="Times New Roman" w:eastAsia="黑体"/>
          <w:sz w:val="32"/>
          <w:szCs w:val="32"/>
        </w:rPr>
        <w:t>附件</w:t>
      </w:r>
      <w:r w:rsidRPr="00D9438A">
        <w:rPr>
          <w:rFonts w:ascii="Times New Roman" w:eastAsia="黑体" w:hAnsi="Times New Roman"/>
          <w:sz w:val="32"/>
          <w:szCs w:val="32"/>
        </w:rPr>
        <w:t>1</w:t>
      </w:r>
    </w:p>
    <w:p w:rsidR="005F6118" w:rsidRPr="00447897" w:rsidRDefault="005F6118" w:rsidP="005F6118">
      <w:pPr>
        <w:spacing w:line="576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447897">
        <w:rPr>
          <w:rFonts w:ascii="Times New Roman" w:eastAsia="方正小标宋简体" w:hAnsi="Times New Roman"/>
          <w:sz w:val="44"/>
          <w:szCs w:val="44"/>
        </w:rPr>
        <w:t>2018</w:t>
      </w:r>
      <w:r w:rsidRPr="00447897">
        <w:rPr>
          <w:rFonts w:ascii="Times New Roman" w:eastAsia="方正小标宋简体" w:hAnsi="Times New Roman"/>
          <w:sz w:val="44"/>
          <w:szCs w:val="44"/>
        </w:rPr>
        <w:t>年通川区引进医疗卫生类高层次人才</w:t>
      </w:r>
      <w:r>
        <w:rPr>
          <w:rFonts w:ascii="Times New Roman" w:eastAsia="方正小标宋简体" w:hAnsi="Times New Roman" w:hint="eastAsia"/>
          <w:sz w:val="44"/>
          <w:szCs w:val="44"/>
        </w:rPr>
        <w:t>岗位</w:t>
      </w:r>
      <w:r w:rsidRPr="00447897">
        <w:rPr>
          <w:rFonts w:ascii="Times New Roman" w:eastAsia="方正小标宋简体" w:hAnsi="Times New Roman"/>
          <w:sz w:val="44"/>
          <w:szCs w:val="44"/>
        </w:rPr>
        <w:t>表</w:t>
      </w:r>
    </w:p>
    <w:p w:rsidR="005F6118" w:rsidRPr="00447897" w:rsidRDefault="005F6118" w:rsidP="005F6118">
      <w:pPr>
        <w:spacing w:line="576" w:lineRule="exact"/>
        <w:rPr>
          <w:rFonts w:ascii="Times New Roman" w:eastAsia="方正小标宋简体" w:hAnsi="Times New Roman"/>
          <w:spacing w:val="-20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41"/>
        <w:gridCol w:w="1214"/>
        <w:gridCol w:w="1066"/>
        <w:gridCol w:w="2095"/>
        <w:gridCol w:w="1214"/>
        <w:gridCol w:w="1732"/>
        <w:gridCol w:w="1818"/>
        <w:gridCol w:w="1799"/>
        <w:gridCol w:w="1209"/>
      </w:tblGrid>
      <w:tr w:rsidR="005F6118" w:rsidRPr="00447897" w:rsidTr="007137ED">
        <w:trPr>
          <w:trHeight w:val="20"/>
          <w:tblHeader/>
          <w:jc w:val="center"/>
        </w:trPr>
        <w:tc>
          <w:tcPr>
            <w:tcW w:w="658" w:type="pct"/>
            <w:vAlign w:val="center"/>
          </w:tcPr>
          <w:p w:rsidR="005F6118" w:rsidRPr="00447897" w:rsidRDefault="005F6118" w:rsidP="007137E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34" w:type="pct"/>
            <w:vAlign w:val="center"/>
          </w:tcPr>
          <w:p w:rsidR="005F6118" w:rsidRPr="00447897" w:rsidRDefault="005F6118" w:rsidP="007137E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381" w:type="pct"/>
            <w:vAlign w:val="center"/>
          </w:tcPr>
          <w:p w:rsidR="005F6118" w:rsidRPr="00447897" w:rsidRDefault="005F6118" w:rsidP="007137E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kern w:val="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kern w:val="0"/>
                <w:sz w:val="24"/>
              </w:rPr>
              <w:t>岗位</w:t>
            </w:r>
          </w:p>
          <w:p w:rsidR="005F6118" w:rsidRPr="00447897" w:rsidRDefault="005F6118" w:rsidP="007137E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749" w:type="pct"/>
            <w:vAlign w:val="center"/>
          </w:tcPr>
          <w:p w:rsidR="005F6118" w:rsidRPr="00447897" w:rsidRDefault="005F6118" w:rsidP="007137E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kern w:val="0"/>
                <w:sz w:val="24"/>
              </w:rPr>
              <w:t>岗位名称及简介</w:t>
            </w:r>
          </w:p>
        </w:tc>
        <w:tc>
          <w:tcPr>
            <w:tcW w:w="434" w:type="pct"/>
            <w:vAlign w:val="center"/>
          </w:tcPr>
          <w:p w:rsidR="005F6118" w:rsidRPr="00447897" w:rsidRDefault="005F6118" w:rsidP="007137ED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kern w:val="0"/>
                <w:sz w:val="24"/>
              </w:rPr>
              <w:t>引进人数</w:t>
            </w:r>
          </w:p>
        </w:tc>
        <w:tc>
          <w:tcPr>
            <w:tcW w:w="619" w:type="pct"/>
            <w:vAlign w:val="center"/>
          </w:tcPr>
          <w:p w:rsidR="005F6118" w:rsidRPr="00447897" w:rsidRDefault="005F6118" w:rsidP="007137ED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sz w:val="24"/>
              </w:rPr>
              <w:t>年</w:t>
            </w:r>
            <w:r w:rsidRPr="00447897">
              <w:rPr>
                <w:rFonts w:ascii="Times New Roman" w:eastAsia="方正黑体简体" w:hAnsi="Times New Roman"/>
                <w:b/>
                <w:color w:val="000000"/>
                <w:sz w:val="24"/>
              </w:rPr>
              <w:t xml:space="preserve">  </w:t>
            </w:r>
            <w:r w:rsidRPr="00447897">
              <w:rPr>
                <w:rFonts w:ascii="Times New Roman" w:eastAsia="方正黑体简体" w:hAnsi="Times New Roman"/>
                <w:b/>
                <w:color w:val="000000"/>
                <w:sz w:val="24"/>
              </w:rPr>
              <w:t>龄</w:t>
            </w:r>
          </w:p>
        </w:tc>
        <w:tc>
          <w:tcPr>
            <w:tcW w:w="650" w:type="pct"/>
            <w:vAlign w:val="center"/>
          </w:tcPr>
          <w:p w:rsidR="005F6118" w:rsidRPr="00447897" w:rsidRDefault="005F6118" w:rsidP="007137ED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sz w:val="24"/>
              </w:rPr>
              <w:t>学历</w:t>
            </w:r>
            <w:r>
              <w:rPr>
                <w:rFonts w:ascii="Times New Roman" w:eastAsia="方正黑体简体" w:hAnsi="Times New Roman" w:hint="eastAsia"/>
                <w:b/>
                <w:color w:val="000000"/>
                <w:sz w:val="24"/>
              </w:rPr>
              <w:t>学位</w:t>
            </w:r>
            <w:r w:rsidRPr="00447897">
              <w:rPr>
                <w:rFonts w:ascii="Times New Roman" w:eastAsia="方正黑体简体" w:hAnsi="Times New Roman"/>
                <w:b/>
                <w:color w:val="000000"/>
                <w:sz w:val="24"/>
              </w:rPr>
              <w:t>和职称</w:t>
            </w:r>
          </w:p>
        </w:tc>
        <w:tc>
          <w:tcPr>
            <w:tcW w:w="643" w:type="pct"/>
            <w:vAlign w:val="center"/>
          </w:tcPr>
          <w:p w:rsidR="005F6118" w:rsidRPr="00447897" w:rsidRDefault="005F6118" w:rsidP="007137ED">
            <w:pPr>
              <w:widowControl/>
              <w:jc w:val="center"/>
              <w:textAlignment w:val="center"/>
              <w:rPr>
                <w:rFonts w:ascii="Times New Roman" w:eastAsia="方正黑体简体" w:hAnsi="Times New Roman"/>
                <w:b/>
                <w:color w:val="000000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sz w:val="24"/>
              </w:rPr>
              <w:t>其他资格条件</w:t>
            </w:r>
          </w:p>
        </w:tc>
        <w:tc>
          <w:tcPr>
            <w:tcW w:w="432" w:type="pct"/>
            <w:vAlign w:val="center"/>
          </w:tcPr>
          <w:p w:rsidR="005F6118" w:rsidRPr="00447897" w:rsidRDefault="005F6118" w:rsidP="007137ED">
            <w:pPr>
              <w:widowControl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 w:rsidRPr="00447897">
              <w:rPr>
                <w:rFonts w:ascii="Times New Roman" w:eastAsia="方正黑体简体" w:hAnsi="Times New Roman"/>
                <w:b/>
                <w:color w:val="000000"/>
                <w:sz w:val="24"/>
              </w:rPr>
              <w:t>所学专业</w:t>
            </w:r>
          </w:p>
        </w:tc>
      </w:tr>
      <w:tr w:rsidR="005F6118" w:rsidRPr="00447897" w:rsidTr="007137ED">
        <w:trPr>
          <w:trHeight w:val="1233"/>
          <w:jc w:val="center"/>
        </w:trPr>
        <w:tc>
          <w:tcPr>
            <w:tcW w:w="658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通川区人民医院</w:t>
            </w:r>
          </w:p>
        </w:tc>
        <w:tc>
          <w:tcPr>
            <w:tcW w:w="434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事业单位</w:t>
            </w:r>
          </w:p>
        </w:tc>
        <w:tc>
          <w:tcPr>
            <w:tcW w:w="381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专业技术</w:t>
            </w:r>
          </w:p>
        </w:tc>
        <w:tc>
          <w:tcPr>
            <w:tcW w:w="749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临床医师或临床技师，主要从事医疗工作</w:t>
            </w:r>
          </w:p>
        </w:tc>
        <w:tc>
          <w:tcPr>
            <w:tcW w:w="434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619" w:type="pct"/>
            <w:vAlign w:val="center"/>
          </w:tcPr>
          <w:p w:rsidR="005F6118" w:rsidRPr="00447897" w:rsidRDefault="005F6118" w:rsidP="007137ED">
            <w:pPr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男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Cs w:val="21"/>
              </w:rPr>
              <w:t>50</w:t>
            </w: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周岁及以下</w:t>
            </w:r>
          </w:p>
          <w:p w:rsidR="005F6118" w:rsidRPr="00447897" w:rsidRDefault="005F6118" w:rsidP="007137E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女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Cs w:val="21"/>
              </w:rPr>
              <w:t>45</w:t>
            </w: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周岁及以下</w:t>
            </w:r>
          </w:p>
        </w:tc>
        <w:tc>
          <w:tcPr>
            <w:tcW w:w="650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研究生学历学位或副高及以上专业技术职称</w:t>
            </w:r>
          </w:p>
        </w:tc>
        <w:tc>
          <w:tcPr>
            <w:tcW w:w="643" w:type="pct"/>
            <w:vAlign w:val="center"/>
          </w:tcPr>
          <w:p w:rsidR="005F6118" w:rsidRPr="00447897" w:rsidRDefault="005F6118" w:rsidP="007137ED">
            <w:pPr>
              <w:widowControl/>
              <w:spacing w:line="240" w:lineRule="exac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Cs w:val="21"/>
              </w:rPr>
              <w:t>具有执业医师资格</w:t>
            </w:r>
          </w:p>
        </w:tc>
        <w:tc>
          <w:tcPr>
            <w:tcW w:w="432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临床医学类专业</w:t>
            </w:r>
            <w:r>
              <w:rPr>
                <w:rFonts w:ascii="Times New Roman" w:eastAsia="方正仿宋简体" w:hint="eastAsia"/>
                <w:b/>
                <w:color w:val="000000"/>
                <w:szCs w:val="21"/>
              </w:rPr>
              <w:t>、</w:t>
            </w:r>
            <w:r w:rsidRPr="007E3287">
              <w:rPr>
                <w:rFonts w:ascii="Times New Roman" w:eastAsia="方正仿宋简体" w:hint="eastAsia"/>
                <w:b/>
                <w:color w:val="000000"/>
                <w:szCs w:val="21"/>
              </w:rPr>
              <w:t>中医学类</w:t>
            </w:r>
            <w:r>
              <w:rPr>
                <w:rFonts w:ascii="Times New Roman" w:eastAsia="方正仿宋简体" w:hint="eastAsia"/>
                <w:b/>
                <w:color w:val="000000"/>
                <w:szCs w:val="21"/>
              </w:rPr>
              <w:t>专业</w:t>
            </w:r>
            <w:r w:rsidRPr="007E3287">
              <w:rPr>
                <w:rFonts w:ascii="宋体" w:hAnsi="宋体" w:cs="宋体"/>
                <w:spacing w:val="-10"/>
                <w:kern w:val="0"/>
                <w:sz w:val="15"/>
                <w:szCs w:val="15"/>
              </w:rPr>
              <w:t>、</w:t>
            </w:r>
            <w:r>
              <w:rPr>
                <w:rFonts w:ascii="Times New Roman" w:eastAsia="方正仿宋简体" w:hint="eastAsia"/>
                <w:b/>
                <w:color w:val="000000"/>
                <w:szCs w:val="21"/>
              </w:rPr>
              <w:t>医学技术类专业</w:t>
            </w:r>
          </w:p>
        </w:tc>
      </w:tr>
      <w:tr w:rsidR="005F6118" w:rsidRPr="00447897" w:rsidTr="007137ED">
        <w:trPr>
          <w:trHeight w:val="739"/>
          <w:jc w:val="center"/>
        </w:trPr>
        <w:tc>
          <w:tcPr>
            <w:tcW w:w="658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通川区中医院</w:t>
            </w:r>
          </w:p>
        </w:tc>
        <w:tc>
          <w:tcPr>
            <w:tcW w:w="434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事业单位</w:t>
            </w:r>
          </w:p>
        </w:tc>
        <w:tc>
          <w:tcPr>
            <w:tcW w:w="381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专业技术</w:t>
            </w:r>
          </w:p>
        </w:tc>
        <w:tc>
          <w:tcPr>
            <w:tcW w:w="749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临床医师或临床技师，主要从事医疗工作</w:t>
            </w:r>
          </w:p>
        </w:tc>
        <w:tc>
          <w:tcPr>
            <w:tcW w:w="434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619" w:type="pct"/>
            <w:vAlign w:val="center"/>
          </w:tcPr>
          <w:p w:rsidR="005F6118" w:rsidRPr="00447897" w:rsidRDefault="005F6118" w:rsidP="007137ED">
            <w:pPr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男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Cs w:val="21"/>
              </w:rPr>
              <w:t>50</w:t>
            </w: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周岁及以下</w:t>
            </w:r>
          </w:p>
          <w:p w:rsidR="005F6118" w:rsidRPr="00447897" w:rsidRDefault="005F6118" w:rsidP="007137E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女</w:t>
            </w:r>
            <w:r>
              <w:rPr>
                <w:rFonts w:ascii="Times New Roman" w:eastAsia="方正仿宋简体" w:hAnsi="Times New Roman" w:hint="eastAsia"/>
                <w:b/>
                <w:color w:val="000000"/>
                <w:szCs w:val="21"/>
              </w:rPr>
              <w:t>45</w:t>
            </w: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周岁及以下</w:t>
            </w:r>
          </w:p>
        </w:tc>
        <w:tc>
          <w:tcPr>
            <w:tcW w:w="650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研究生学历学位或副高及以上专业技术职称</w:t>
            </w:r>
          </w:p>
        </w:tc>
        <w:tc>
          <w:tcPr>
            <w:tcW w:w="643" w:type="pct"/>
            <w:vAlign w:val="center"/>
          </w:tcPr>
          <w:p w:rsidR="005F6118" w:rsidRPr="00447897" w:rsidRDefault="005F6118" w:rsidP="007137ED">
            <w:pPr>
              <w:spacing w:line="240" w:lineRule="exact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color w:val="000000"/>
                <w:szCs w:val="21"/>
              </w:rPr>
              <w:t>具有执业医师资格</w:t>
            </w:r>
          </w:p>
        </w:tc>
        <w:tc>
          <w:tcPr>
            <w:tcW w:w="432" w:type="pct"/>
            <w:vAlign w:val="center"/>
          </w:tcPr>
          <w:p w:rsidR="005F6118" w:rsidRPr="00447897" w:rsidRDefault="005F6118" w:rsidP="007137E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简体" w:hAnsi="Times New Roman"/>
                <w:b/>
                <w:color w:val="000000"/>
                <w:szCs w:val="21"/>
              </w:rPr>
            </w:pPr>
            <w:r w:rsidRPr="00447897">
              <w:rPr>
                <w:rFonts w:ascii="Times New Roman" w:eastAsia="方正仿宋简体"/>
                <w:b/>
                <w:color w:val="000000"/>
                <w:szCs w:val="21"/>
              </w:rPr>
              <w:t>临床医学类专业</w:t>
            </w:r>
            <w:r>
              <w:rPr>
                <w:rFonts w:ascii="Times New Roman" w:eastAsia="方正仿宋简体" w:hint="eastAsia"/>
                <w:b/>
                <w:color w:val="000000"/>
                <w:szCs w:val="21"/>
              </w:rPr>
              <w:t>、</w:t>
            </w:r>
            <w:r w:rsidRPr="007E3287">
              <w:rPr>
                <w:rFonts w:ascii="Times New Roman" w:eastAsia="方正仿宋简体" w:hint="eastAsia"/>
                <w:b/>
                <w:color w:val="000000"/>
                <w:szCs w:val="21"/>
              </w:rPr>
              <w:t>中医学类</w:t>
            </w:r>
            <w:r>
              <w:rPr>
                <w:rFonts w:ascii="Times New Roman" w:eastAsia="方正仿宋简体" w:hint="eastAsia"/>
                <w:b/>
                <w:color w:val="000000"/>
                <w:szCs w:val="21"/>
              </w:rPr>
              <w:t>专业</w:t>
            </w:r>
            <w:r w:rsidRPr="007E3287">
              <w:rPr>
                <w:rFonts w:ascii="宋体" w:hAnsi="宋体" w:cs="宋体"/>
                <w:spacing w:val="-10"/>
                <w:kern w:val="0"/>
                <w:sz w:val="15"/>
                <w:szCs w:val="15"/>
              </w:rPr>
              <w:t>、</w:t>
            </w:r>
            <w:r>
              <w:rPr>
                <w:rFonts w:ascii="Times New Roman" w:eastAsia="方正仿宋简体" w:hint="eastAsia"/>
                <w:b/>
                <w:color w:val="000000"/>
                <w:szCs w:val="21"/>
              </w:rPr>
              <w:t>医学技术类专业</w:t>
            </w:r>
          </w:p>
        </w:tc>
      </w:tr>
    </w:tbl>
    <w:p w:rsidR="005F6118" w:rsidRPr="00447897" w:rsidRDefault="005F6118" w:rsidP="005F6118">
      <w:pPr>
        <w:spacing w:line="400" w:lineRule="exact"/>
        <w:rPr>
          <w:rFonts w:ascii="Times New Roman" w:eastAsia="方正小标宋简体" w:hAnsi="Times New Roman"/>
          <w:sz w:val="44"/>
          <w:szCs w:val="44"/>
        </w:rPr>
      </w:pPr>
    </w:p>
    <w:p w:rsidR="005F6118" w:rsidRPr="00447897" w:rsidRDefault="005F6118" w:rsidP="005F6118">
      <w:pPr>
        <w:spacing w:line="400" w:lineRule="exact"/>
        <w:rPr>
          <w:rFonts w:ascii="Times New Roman" w:eastAsia="方正小标宋简体" w:hAnsi="Times New Roman"/>
          <w:sz w:val="44"/>
          <w:szCs w:val="44"/>
        </w:rPr>
      </w:pPr>
    </w:p>
    <w:p w:rsidR="00787680" w:rsidRPr="005F6118" w:rsidRDefault="00787680"/>
    <w:sectPr w:rsidR="00787680" w:rsidRPr="005F6118" w:rsidSect="005F61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680" w:rsidRDefault="00787680" w:rsidP="005F6118">
      <w:pPr>
        <w:spacing w:line="240" w:lineRule="auto"/>
      </w:pPr>
      <w:r>
        <w:separator/>
      </w:r>
    </w:p>
  </w:endnote>
  <w:endnote w:type="continuationSeparator" w:id="1">
    <w:p w:rsidR="00787680" w:rsidRDefault="00787680" w:rsidP="005F61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680" w:rsidRDefault="00787680" w:rsidP="005F6118">
      <w:pPr>
        <w:spacing w:line="240" w:lineRule="auto"/>
      </w:pPr>
      <w:r>
        <w:separator/>
      </w:r>
    </w:p>
  </w:footnote>
  <w:footnote w:type="continuationSeparator" w:id="1">
    <w:p w:rsidR="00787680" w:rsidRDefault="00787680" w:rsidP="005F61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118"/>
    <w:rsid w:val="005F6118"/>
    <w:rsid w:val="0078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18"/>
    <w:pPr>
      <w:widowControl w:val="0"/>
      <w:spacing w:line="578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6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6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61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6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2018-09-25T07:05:00Z</dcterms:created>
  <dcterms:modified xsi:type="dcterms:W3CDTF">2018-09-25T07:05:00Z</dcterms:modified>
</cp:coreProperties>
</file>