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eastAsia="方正仿宋简体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Cs w:val="32"/>
        </w:rPr>
        <w:t>附件</w:t>
      </w:r>
      <w:r>
        <w:rPr>
          <w:rFonts w:hint="eastAsia" w:eastAsia="方正仿宋简体" w:cs="Times New Roman"/>
          <w:szCs w:val="32"/>
          <w:lang w:val="en-US" w:eastAsia="zh-CN"/>
        </w:rPr>
        <w:t xml:space="preserve">2       </w:t>
      </w:r>
    </w:p>
    <w:p>
      <w:pPr>
        <w:spacing w:line="600" w:lineRule="exact"/>
        <w:ind w:firstLine="2205" w:firstLineChars="700"/>
        <w:jc w:val="both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eastAsia" w:eastAsia="方正仿宋简体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“</w:t>
      </w:r>
      <w:r>
        <w:rPr>
          <w:rFonts w:hint="eastAsia" w:eastAsia="方正小标宋简体" w:cs="Times New Roman"/>
          <w:bCs/>
          <w:kern w:val="0"/>
          <w:sz w:val="40"/>
          <w:szCs w:val="40"/>
          <w:lang w:eastAsia="zh-CN"/>
        </w:rPr>
        <w:t>西充英才工程</w:t>
      </w: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”2019年度高层次人才需求信息表</w:t>
      </w:r>
    </w:p>
    <w:p>
      <w:pPr>
        <w:jc w:val="center"/>
        <w:rPr>
          <w:rFonts w:hint="default" w:ascii="Times New Roman" w:hAnsi="Times New Roman" w:eastAsia="楷体_GB2312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楷体_GB2312" w:cs="Times New Roman"/>
          <w:bCs/>
          <w:kern w:val="0"/>
          <w:sz w:val="28"/>
          <w:szCs w:val="28"/>
        </w:rPr>
        <w:t>（此表由用人单位填写，填表前请认真阅读填表说明）</w:t>
      </w:r>
    </w:p>
    <w:p>
      <w:pPr>
        <w:ind w:firstLine="470" w:firstLineChars="200"/>
        <w:jc w:val="left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引才单位（盖章）：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eastAsia="zh-CN"/>
        </w:rPr>
        <w:t>四川九天真空科技有限公司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 xml:space="preserve">  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 xml:space="preserve">   主管部门：             填表时间：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2019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年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月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日</w:t>
      </w:r>
    </w:p>
    <w:tbl>
      <w:tblPr>
        <w:tblStyle w:val="5"/>
        <w:tblW w:w="147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79"/>
        <w:gridCol w:w="1558"/>
        <w:gridCol w:w="722"/>
        <w:gridCol w:w="203"/>
        <w:gridCol w:w="997"/>
        <w:gridCol w:w="219"/>
        <w:gridCol w:w="1152"/>
        <w:gridCol w:w="217"/>
        <w:gridCol w:w="1041"/>
        <w:gridCol w:w="1076"/>
        <w:gridCol w:w="741"/>
        <w:gridCol w:w="554"/>
        <w:gridCol w:w="249"/>
        <w:gridCol w:w="711"/>
        <w:gridCol w:w="1240"/>
        <w:gridCol w:w="28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单位名称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四川九天真空科技有限公司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单位类别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民营企业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网址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www.cbvac.com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邮政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编码</w:t>
            </w:r>
          </w:p>
        </w:tc>
        <w:tc>
          <w:tcPr>
            <w:tcW w:w="4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637260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联 系 人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刘芹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联系电话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18881793554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E-mail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2501004578@qq.com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地址</w:t>
            </w:r>
          </w:p>
        </w:tc>
        <w:tc>
          <w:tcPr>
            <w:tcW w:w="4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四川省南充市西充县多扶工业园区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2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单位简介</w:t>
            </w:r>
            <w:r>
              <w:rPr>
                <w:rFonts w:hint="eastAsia" w:ascii="方正仿宋简体" w:hAnsi="方正仿宋简体" w:eastAsia="方正仿宋简体" w:cs="方正仿宋简体"/>
                <w:bCs/>
                <w:spacing w:val="-6"/>
                <w:kern w:val="0"/>
                <w:sz w:val="24"/>
              </w:rPr>
              <w:t>(200字左右)</w:t>
            </w:r>
          </w:p>
        </w:tc>
        <w:tc>
          <w:tcPr>
            <w:tcW w:w="1355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lang w:val="en-US" w:eastAsia="zh-CN"/>
              </w:rPr>
              <w:t>　　四川九天真空科技有限公司隶属于真空行业，注册资金11410.137万元。是专业从事真空产品设计研发、生产制造、销售和服务的综合性高新技术企业。公司现有职工近200人。拥有教授级高级工程师、高级工程师、工程师三十五余人组成优秀研发团队。长期与中科院、北京大学、清华大学、部队等单位友好合作。公司产品包括低压、中低压压力容器、真空设备系统集成、真空阀门、涡旋干式真空泵、分子泵、法兰连接件及波纹管等主导产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序号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引进岗位及拟任职务职位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 xml:space="preserve"> 专业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职称职务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学位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工作经历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其他要求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需求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人数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引进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方式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提供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事业平台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1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采购供应链总经理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  <w:t>车辆工程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高级工程师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全日制本科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国际知名企业担任过高级职务或经营管理工作经历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刚性引进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薪酬待遇面谈、免费提供食宿、公司提供五险一金、电话补助、按国家法定假日照常放假。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2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总经理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工学类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高级工程师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全日制本科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国际知名企业担任过高级职务或经营管理工作经历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刚性引进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薪酬待遇面谈、免费提供食宿、公司提供五险一金、电话补助、按国家法定假日照常放假。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bCs/>
          <w:kern w:val="0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7" w:right="1956" w:bottom="1474" w:left="1899" w:header="851" w:footer="1587" w:gutter="0"/>
          <w:pgNumType w:fmt="numberInDash"/>
          <w:cols w:space="720" w:num="1"/>
          <w:rtlGutter w:val="0"/>
          <w:docGrid w:type="linesAndChars" w:linePitch="589" w:charSpace="-1105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“</w:t>
      </w:r>
      <w:r>
        <w:rPr>
          <w:rFonts w:hint="eastAsia" w:eastAsia="方正小标宋简体" w:cs="Times New Roman"/>
          <w:bCs/>
          <w:kern w:val="0"/>
          <w:sz w:val="40"/>
          <w:szCs w:val="40"/>
          <w:lang w:eastAsia="zh-CN"/>
        </w:rPr>
        <w:t>西充英才工程</w:t>
      </w: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”2019年度高层次人才需求信息表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default" w:ascii="Times New Roman" w:hAnsi="Times New Roman" w:eastAsia="楷体_GB2312" w:cs="Times New Roman"/>
          <w:bCs/>
          <w:kern w:val="0"/>
          <w:sz w:val="24"/>
        </w:rPr>
      </w:pPr>
      <w:r>
        <w:rPr>
          <w:rFonts w:hint="default" w:ascii="Times New Roman" w:hAnsi="Times New Roman" w:eastAsia="楷体_GB2312" w:cs="Times New Roman"/>
          <w:bCs/>
          <w:kern w:val="0"/>
          <w:sz w:val="28"/>
          <w:szCs w:val="28"/>
        </w:rPr>
        <w:t>（此表由用人单位填写，填表前请认真阅读填表说明）</w:t>
      </w:r>
    </w:p>
    <w:tbl>
      <w:tblPr>
        <w:tblStyle w:val="5"/>
        <w:tblpPr w:leftFromText="180" w:rightFromText="180" w:vertAnchor="text" w:horzAnchor="page" w:tblpX="1247" w:tblpY="700"/>
        <w:tblOverlap w:val="never"/>
        <w:tblW w:w="141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36"/>
        <w:gridCol w:w="1604"/>
        <w:gridCol w:w="749"/>
        <w:gridCol w:w="1698"/>
        <w:gridCol w:w="57"/>
        <w:gridCol w:w="706"/>
        <w:gridCol w:w="389"/>
        <w:gridCol w:w="367"/>
        <w:gridCol w:w="1029"/>
        <w:gridCol w:w="1859"/>
        <w:gridCol w:w="870"/>
        <w:gridCol w:w="2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单位名称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太极集团四川南充制药有限公司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单位类别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国有企业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网址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南充市西充县多扶镇工业园区太极路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177号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邮政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编码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637260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联 系 人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伏雯睿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联系电话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13982739803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E-mail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554641195@qq.com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地址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南充市西充县多扶镇工业园区太极路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177号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单位简介</w:t>
            </w:r>
          </w:p>
        </w:tc>
        <w:tc>
          <w:tcPr>
            <w:tcW w:w="129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70" w:firstLineChars="20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太极集团四川南充制药有限公司属太极集团旗下全资子公司，注册资本5000万元。引进太极集团获得30多项国家发明专利的“隔膜压滤提取分离技术”，采用业内先进工艺设计理念，新厂一期新购设备500多台套，建成9条生产线，设计产能10亿元。具备先进的生产设备和检测手段，确保每批出厂产品符合国家标准。我司在“太极”大旗指引下将迎来新的高速发展机遇期，规划用5-10年时间，实现产值、销售双双过10亿元。目前，太极集团南充制药有限公司将迎来二期建设，新厂区占地400亩，投资5亿元，成为集团在四川的重要生产基地。因此，急需引进各类专业技术人才，为人类健康事业做出更大的贡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引进岗位及拟任职务职位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专业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职称职务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经历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其他要求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需求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人数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引进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方式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提供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事业平台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QC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药物化学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刚性引进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岗位工资，津补贴等，三星级酒店标准宿舍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引才单位（盖章）：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eastAsia="zh-CN"/>
        </w:rPr>
        <w:t>太极集团四川南充制药有限公司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 xml:space="preserve">       主管部门：             填表时间：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2019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年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月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日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“</w:t>
      </w:r>
      <w:r>
        <w:rPr>
          <w:rFonts w:hint="eastAsia" w:eastAsia="方正小标宋简体" w:cs="Times New Roman"/>
          <w:bCs/>
          <w:kern w:val="0"/>
          <w:sz w:val="40"/>
          <w:szCs w:val="40"/>
          <w:lang w:eastAsia="zh-CN"/>
        </w:rPr>
        <w:t>西充英才工程</w:t>
      </w: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”2019年度高层次人才需求信息表</w:t>
      </w:r>
    </w:p>
    <w:p>
      <w:pPr>
        <w:jc w:val="center"/>
        <w:rPr>
          <w:rFonts w:ascii="楷体_GB2312" w:hAnsi="宋体" w:eastAsia="楷体_GB2312" w:cs="宋体"/>
          <w:bCs/>
          <w:kern w:val="0"/>
          <w:sz w:val="28"/>
          <w:szCs w:val="28"/>
        </w:rPr>
      </w:pPr>
      <w:r>
        <w:rPr>
          <w:rFonts w:hint="default" w:ascii="Times New Roman" w:hAnsi="Times New Roman" w:eastAsia="楷体_GB2312" w:cs="Times New Roman"/>
          <w:bCs/>
          <w:kern w:val="0"/>
          <w:sz w:val="28"/>
          <w:szCs w:val="28"/>
        </w:rPr>
        <w:t>（此表由用人单位填写，填表前请认真阅读填表说明）</w:t>
      </w:r>
    </w:p>
    <w:p>
      <w:pPr>
        <w:ind w:firstLine="705" w:firstLineChars="300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 xml:space="preserve">引才单位（盖章）：西充县人民医院  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 xml:space="preserve">  主管部门： 西充县卫计局            填表时间：201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年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月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日</w:t>
      </w:r>
    </w:p>
    <w:tbl>
      <w:tblPr>
        <w:tblStyle w:val="5"/>
        <w:tblW w:w="14377" w:type="dxa"/>
        <w:jc w:val="center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321"/>
        <w:gridCol w:w="803"/>
        <w:gridCol w:w="758"/>
        <w:gridCol w:w="517"/>
        <w:gridCol w:w="224"/>
        <w:gridCol w:w="1680"/>
        <w:gridCol w:w="166"/>
        <w:gridCol w:w="624"/>
        <w:gridCol w:w="306"/>
        <w:gridCol w:w="423"/>
        <w:gridCol w:w="1272"/>
        <w:gridCol w:w="735"/>
        <w:gridCol w:w="465"/>
        <w:gridCol w:w="350"/>
        <w:gridCol w:w="565"/>
        <w:gridCol w:w="675"/>
        <w:gridCol w:w="2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单位名称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西充县人民医院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单位类别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事业单位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网址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www.xichongrmyy.com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邮政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编码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637200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联 系 人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姚东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13890405331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E-mail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306912092@qq.com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地址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bookmarkStart w:id="0" w:name="OLE_LINK1"/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晋城镇安汉大道二段98号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单位简介(300字左右)</w:t>
            </w:r>
          </w:p>
        </w:tc>
        <w:tc>
          <w:tcPr>
            <w:tcW w:w="1320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 xml:space="preserve">    西充县人民医院建于1945年,是全县唯一一所国家三级乙等综合医院、爱婴医院和省级文明单位。医院距南充市区25公里，占地130亩，编制床位800张，开放床位1200张，职工900人。拥有西门子1.5T磁共振、西门子64排128层CT、DR、全自动生化分析仪、层流手术净化系统等设备，开展了内、外、妇、产、儿、眼、耳鼻喉、麻醉、病理、放射、检验、营养、功能、药学、体检、康复医疗、社区卫生保健、“120” 急救等服务，肾透中心、新生儿病房、重症监护室、肿瘤科、高压氧等也已投入使用，介入治疗室、放射治疗科正在建设中。医院先后获中华医院管理协会理事单位、四川省县级医院管理优秀奖、四川省县级医院常务理事单位等殊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引进岗位及拟任职务职位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专业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职称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职务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要求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要求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工作经历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要求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其他要求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需求人才层次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需求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人数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引进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方式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提供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事业平台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提供薪酬、生活待遇或其他优惠条件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医生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内科学（临床医学）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实用人才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考核招聘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纳入事业单位编制管理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薪酬按国家规定执行，另发15-20万元安家费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医生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外科学（临床医学）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实用人才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考核招聘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纳入事业单位编制管理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薪酬按国家规定执行，另发15-20万元安家费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引进岗位及拟任职务职位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专业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职称职务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要求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要求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工作经历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要求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其他要求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需求人才层次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需求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人数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引进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方式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提供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事业平台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提供薪酬、生活待遇或其他优惠条件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医生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妇产科学（临床医学）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实用人才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考核招聘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纳入事业单位编制管理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薪酬按国家规定执行，另发15-20万元安家费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医生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眼科学（临床医学）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实用人才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考核招聘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纳入事业单位编制管理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薪酬按国家规定执行，另发15-20万元安家费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医生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医学影像学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实用人才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考核招聘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纳入事业单位编制管理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薪酬按国家规定执行，另发15-20万元安家费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医生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肿瘤学（属于临床医学）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实用人才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考核招聘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纳入事业单位编制管理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薪酬按国家规定执行，另发15-20万元安家费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医生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药学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实用人才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考核招聘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纳入事业单位编制管理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薪酬按国家规定执行，另发15-20万元安家费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医生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护理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实用人才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考核招聘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纳入事业单位编制管理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薪酬按国家规定执行，另发15-20万元安家费</w:t>
            </w:r>
          </w:p>
        </w:tc>
      </w:tr>
    </w:tbl>
    <w:p>
      <w:pPr>
        <w:rPr>
          <w:rFonts w:hint="eastAsia" w:eastAsia="方正黑体简体" w:cs="Times New Roman"/>
          <w:bCs/>
          <w:kern w:val="0"/>
          <w:sz w:val="24"/>
          <w:lang w:val="en-US" w:eastAsia="zh-CN"/>
        </w:rPr>
        <w:sectPr>
          <w:pgSz w:w="16838" w:h="11906" w:orient="landscape"/>
          <w:pgMar w:top="1587" w:right="1956" w:bottom="1474" w:left="1899" w:header="851" w:footer="1587" w:gutter="0"/>
          <w:pgNumType w:fmt="numberInDash"/>
          <w:cols w:space="720" w:num="1"/>
          <w:rtlGutter w:val="0"/>
          <w:docGrid w:type="linesAndChars" w:linePitch="589" w:charSpace="-1105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“</w:t>
      </w:r>
      <w:r>
        <w:rPr>
          <w:rFonts w:hint="eastAsia" w:eastAsia="方正小标宋简体" w:cs="Times New Roman"/>
          <w:bCs/>
          <w:kern w:val="0"/>
          <w:sz w:val="40"/>
          <w:szCs w:val="40"/>
          <w:lang w:eastAsia="zh-CN"/>
        </w:rPr>
        <w:t>西充英才工程</w:t>
      </w: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”2019年度高层次人才需求信息表</w:t>
      </w:r>
    </w:p>
    <w:p>
      <w:pPr>
        <w:jc w:val="center"/>
        <w:rPr>
          <w:rFonts w:hint="default" w:ascii="Times New Roman" w:hAnsi="Times New Roman" w:eastAsia="楷体_GB2312" w:cs="Times New Roman"/>
          <w:bCs/>
          <w:kern w:val="0"/>
          <w:sz w:val="24"/>
        </w:rPr>
      </w:pPr>
      <w:r>
        <w:rPr>
          <w:rFonts w:hint="default" w:ascii="Times New Roman" w:hAnsi="Times New Roman" w:eastAsia="楷体_GB2312" w:cs="Times New Roman"/>
          <w:bCs/>
          <w:kern w:val="0"/>
          <w:sz w:val="28"/>
          <w:szCs w:val="28"/>
        </w:rPr>
        <w:t>（此表由用人单位填写，填表前请认真阅读填表说明）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="方正仿宋简体" w:hAnsi="方正仿宋简体" w:eastAsia="方正仿宋简体" w:cs="方正仿宋简体"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引才单位（盖章）：</w:t>
      </w:r>
      <w:r>
        <w:rPr>
          <w:rFonts w:hint="eastAsia" w:ascii="方正仿宋简体" w:hAnsi="方正仿宋简体" w:eastAsia="方正仿宋简体" w:cs="方正仿宋简体"/>
          <w:bCs/>
          <w:kern w:val="0"/>
          <w:sz w:val="21"/>
          <w:szCs w:val="21"/>
          <w:lang w:eastAsia="zh-CN"/>
        </w:rPr>
        <w:t>西充县中医医院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主管部门：                   填表时间：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2019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年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月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日</w:t>
      </w:r>
    </w:p>
    <w:tbl>
      <w:tblPr>
        <w:tblStyle w:val="5"/>
        <w:tblW w:w="14377" w:type="dxa"/>
        <w:jc w:val="center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321"/>
        <w:gridCol w:w="1561"/>
        <w:gridCol w:w="87"/>
        <w:gridCol w:w="654"/>
        <w:gridCol w:w="246"/>
        <w:gridCol w:w="1434"/>
        <w:gridCol w:w="308"/>
        <w:gridCol w:w="482"/>
        <w:gridCol w:w="448"/>
        <w:gridCol w:w="281"/>
        <w:gridCol w:w="1272"/>
        <w:gridCol w:w="650"/>
        <w:gridCol w:w="85"/>
        <w:gridCol w:w="815"/>
        <w:gridCol w:w="375"/>
        <w:gridCol w:w="865"/>
        <w:gridCol w:w="2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单位名称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西充县中医医院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单位类别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事业单位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网址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邮政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编码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637200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联 系 人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王元林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联系电话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13890731808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E-mail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地址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南充市西充县晋城镇大南街9号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单位简介</w:t>
            </w:r>
            <w:r>
              <w:rPr>
                <w:rFonts w:hint="eastAsia" w:ascii="方正仿宋简体" w:hAnsi="方正仿宋简体" w:eastAsia="方正仿宋简体" w:cs="方正仿宋简体"/>
                <w:bCs/>
                <w:spacing w:val="-6"/>
                <w:kern w:val="0"/>
                <w:sz w:val="24"/>
              </w:rPr>
              <w:t>(200字左右)</w:t>
            </w:r>
          </w:p>
        </w:tc>
        <w:tc>
          <w:tcPr>
            <w:tcW w:w="1320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西充县中医医院建于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2003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年,是一所集医疗、教学、科研、预防与康复保健多功能为一体的、具有鲜明中医特色的现代化综合性中医医院，为国家二级乙等中医医院，成都中医药大学附属医院医联体联盟单位。医院环境优美，温馨舒适，医技设施齐备，技术力量雄厚，有专业技术人员167人，其中，中高级人才60余人，市级名中医 1 人，县级名中医2人，硕士研究生1人。开设有内科、儿科、妇科、外科、针灸科、推拿科、骨伤科、肛肠科、脾胃病科、眼耳鼻喉科、皮肤科、风湿病科等中医特色专科。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引进岗位及拟任职务职位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专业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职称职务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要求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要求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工作经历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要求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其他要求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需求人才层次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需求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人数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引进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方式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提供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事业平台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提供薪酬、生活待遇或其他优惠条件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医生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  <w:lang w:eastAsia="zh-CN"/>
              </w:rPr>
              <w:t>中西医临床医学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及以上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无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实用人才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考核招聘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纳入事业单位编制管理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薪酬按国家规定执行，另发1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u w:val="none"/>
                <w:lang w:eastAsia="zh-CN"/>
              </w:rPr>
              <w:t>万元安家费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“</w:t>
      </w:r>
      <w:r>
        <w:rPr>
          <w:rFonts w:hint="eastAsia" w:eastAsia="方正小标宋简体" w:cs="Times New Roman"/>
          <w:bCs/>
          <w:kern w:val="0"/>
          <w:sz w:val="40"/>
          <w:szCs w:val="40"/>
          <w:lang w:eastAsia="zh-CN"/>
        </w:rPr>
        <w:t>西充英才工程</w:t>
      </w: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”2019年度高层次人才需求信息表</w:t>
      </w:r>
    </w:p>
    <w:p>
      <w:pPr>
        <w:jc w:val="center"/>
        <w:rPr>
          <w:rFonts w:hint="default" w:ascii="Times New Roman" w:hAnsi="Times New Roman" w:eastAsia="楷体_GB2312" w:cs="Times New Roman"/>
          <w:bCs/>
          <w:kern w:val="0"/>
          <w:sz w:val="24"/>
        </w:rPr>
      </w:pPr>
      <w:r>
        <w:rPr>
          <w:rFonts w:hint="default" w:ascii="Times New Roman" w:hAnsi="Times New Roman" w:eastAsia="楷体_GB2312" w:cs="Times New Roman"/>
          <w:bCs/>
          <w:kern w:val="0"/>
          <w:sz w:val="28"/>
          <w:szCs w:val="28"/>
        </w:rPr>
        <w:t>（此表由用人单位填写，填表前请认真阅读填表说明）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="方正仿宋简体" w:hAnsi="方正仿宋简体" w:eastAsia="方正仿宋简体" w:cs="方正仿宋简体"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引才单位（盖章）：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eastAsia="zh-CN"/>
        </w:rPr>
        <w:t>四川省西充中学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主管部门：                  填表时间：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2019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年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月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日</w:t>
      </w:r>
    </w:p>
    <w:tbl>
      <w:tblPr>
        <w:tblStyle w:val="5"/>
        <w:tblW w:w="15006" w:type="dxa"/>
        <w:jc w:val="center"/>
        <w:tblInd w:w="-6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34"/>
        <w:gridCol w:w="1036"/>
        <w:gridCol w:w="1530"/>
        <w:gridCol w:w="1185"/>
        <w:gridCol w:w="1069"/>
        <w:gridCol w:w="401"/>
        <w:gridCol w:w="529"/>
        <w:gridCol w:w="551"/>
        <w:gridCol w:w="885"/>
        <w:gridCol w:w="369"/>
        <w:gridCol w:w="363"/>
        <w:gridCol w:w="842"/>
        <w:gridCol w:w="376"/>
        <w:gridCol w:w="1200"/>
        <w:gridCol w:w="2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单位名称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四川省西充中学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单位类别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事业单位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网址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http://www.scxz.net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邮政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编码</w:t>
            </w:r>
          </w:p>
        </w:tc>
        <w:tc>
          <w:tcPr>
            <w:tcW w:w="3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637200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联 系 人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董文军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0817-8053266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E-mail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465443163@qq.com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地址</w:t>
            </w:r>
          </w:p>
        </w:tc>
        <w:tc>
          <w:tcPr>
            <w:tcW w:w="3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四川省西充县晋城镇安汉大道三段166号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单位简介</w:t>
            </w:r>
            <w:r>
              <w:rPr>
                <w:rFonts w:hint="eastAsia" w:ascii="方正仿宋简体" w:hAnsi="方正仿宋简体" w:eastAsia="方正仿宋简体" w:cs="方正仿宋简体"/>
                <w:bCs/>
                <w:spacing w:val="-6"/>
                <w:kern w:val="0"/>
                <w:sz w:val="24"/>
              </w:rPr>
              <w:t>(200字左右)</w:t>
            </w:r>
          </w:p>
        </w:tc>
        <w:tc>
          <w:tcPr>
            <w:tcW w:w="137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82" w:firstLineChars="200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四川省西充中学创办于1923年，1999年被评为四川省重点中学，2002年被批准为四川省示范性普通高中，2006年被评为国家级示范性普通高中，2013年复核确认为四川省一级示范性普通高中。学校占地242亩，建成了现代化的教学楼、科技楼、天象馆、运动场、办公大楼、学生公寓、学生食堂、校园网、塑胶运动场等基础设施。学校现有学生近7000人；教职工520人，其中特级教师3人，高级教师103人，全国优秀教师5人，省、市、县学科带头人、骨干教师、优秀教师100余人。学校秉承“公、正、诚、朴”的校训，坚持“以德育人、科学强校”的办学思想和“求实重效”的办学特色，教学质量稳步提高，高考升学综合指标和学生竞赛获奖一直名列南充市前茅，校射箭队、武术队43次荣获省冠军。近年来，学校先后荣获全国教育科研实验先进学校、全国养成教育实验学校、全国中小学信息技术创新与实践创新实验学校、省校风示范校、省现代教育技术示范学校、省阳光体育示范校、省招飞工作先进集体等多项殊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序号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引进岗位及拟任职务职位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 xml:space="preserve"> 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职称职务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工作经历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其他要求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需求人才层次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需求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人数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引进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方式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提供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事业平台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  <w:lang w:eastAsia="zh-CN"/>
              </w:rPr>
              <w:t>高中数学教师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教育类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往届毕业生要求中级及以上职称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</w:rPr>
              <w:t>全日制硕士研究生及以上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应届毕业生或毕业三年以上往届生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高中教师资格证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实用人才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刚性引进(编制内)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教学岗位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按国家标准执行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  <w:lang w:eastAsia="zh-CN"/>
              </w:rPr>
              <w:t>高中生物教师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教育类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往届毕业生要求中级及以上职称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</w:rPr>
              <w:t>全日制硕士研究生及以上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应届毕业生或毕业三年以上往届生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高中教师资格证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实用人才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刚性引进(编制内)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教学岗位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按国家标准执行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序号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引进岗位及拟任职务职位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 xml:space="preserve"> 专业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职称职务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工作经历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要求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其他要求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需求人才层次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需求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人数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引进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方式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提供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事业平台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  <w:lang w:eastAsia="zh-CN"/>
              </w:rPr>
              <w:t>高中化学教师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教育类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往届毕业生要求中级及以上职称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</w:rPr>
              <w:t>全日制硕士研究生及以上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应届毕业生或毕业三年以上往届生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高中教师资格证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实用人才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刚性引进(编制内)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教学岗位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按国家标准执行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  <w:lang w:eastAsia="zh-CN"/>
              </w:rPr>
              <w:t>高中历史教师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教育类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往届毕业生要求中级及以上职称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</w:rPr>
              <w:t>全日制硕士研究生及以上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应届毕业生或毕业三年以上往届生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高中教师资格证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实用人才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刚性引进(编制内）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教学岗位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按国家标准执行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  <w:lang w:eastAsia="zh-CN"/>
              </w:rPr>
              <w:t>高中地理教师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教育类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往届毕业生要求中级及以上职称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1"/>
                <w:szCs w:val="21"/>
              </w:rPr>
              <w:t>全日制硕士研究生及以上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应届毕业生或毕业三年以上往届生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高中教师资格证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实用人才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刚性引进(编制内）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lang w:eastAsia="zh-CN"/>
              </w:rPr>
              <w:t>教学岗位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</w:rPr>
              <w:t>按国家标准执行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eastAsia="宋体"/>
                              <w:sz w:val="28"/>
                              <w:szCs w:val="28"/>
                            </w:rPr>
                            <w:t>107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0Uj/zRAAAABgEAAA8AAAAAAAAAAQAgAAAA&#10;IgAAAGRycy9kb3ducmV2LnhtbFBLAQIUABQAAAAIAIdO4kBK283/EgIAABM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eastAsia="宋体"/>
                        <w:sz w:val="28"/>
                        <w:szCs w:val="28"/>
                      </w:rPr>
                      <w:t>107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75" w:firstLineChars="98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7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7"/>
        <w:rFonts w:eastAsia="宋体"/>
        <w:sz w:val="28"/>
        <w:szCs w:val="28"/>
      </w:rPr>
      <w:t>108</w:t>
    </w:r>
    <w:r>
      <w:rPr>
        <w:rFonts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B4456"/>
    <w:rsid w:val="01047D43"/>
    <w:rsid w:val="067C062D"/>
    <w:rsid w:val="09D651C1"/>
    <w:rsid w:val="0AB56B92"/>
    <w:rsid w:val="0D5D292D"/>
    <w:rsid w:val="0DA412A1"/>
    <w:rsid w:val="0DB12884"/>
    <w:rsid w:val="11C71C75"/>
    <w:rsid w:val="136E4881"/>
    <w:rsid w:val="1432455B"/>
    <w:rsid w:val="14D5489D"/>
    <w:rsid w:val="15276204"/>
    <w:rsid w:val="18376FBC"/>
    <w:rsid w:val="192A0A8C"/>
    <w:rsid w:val="19346248"/>
    <w:rsid w:val="19F37AF1"/>
    <w:rsid w:val="1CDE7393"/>
    <w:rsid w:val="1D2048FF"/>
    <w:rsid w:val="23691FE7"/>
    <w:rsid w:val="266E5CE9"/>
    <w:rsid w:val="29103EC8"/>
    <w:rsid w:val="300828F4"/>
    <w:rsid w:val="326B4456"/>
    <w:rsid w:val="341A601A"/>
    <w:rsid w:val="38111E1A"/>
    <w:rsid w:val="3BB169B2"/>
    <w:rsid w:val="3BCC7BCE"/>
    <w:rsid w:val="3BD5069A"/>
    <w:rsid w:val="3F2207D6"/>
    <w:rsid w:val="405B026D"/>
    <w:rsid w:val="42D26629"/>
    <w:rsid w:val="432C315B"/>
    <w:rsid w:val="46310F5E"/>
    <w:rsid w:val="47453EBF"/>
    <w:rsid w:val="47FD591A"/>
    <w:rsid w:val="49EB0F7A"/>
    <w:rsid w:val="4B7E5E1F"/>
    <w:rsid w:val="4D7A2AA3"/>
    <w:rsid w:val="4D9F799A"/>
    <w:rsid w:val="4DDA0684"/>
    <w:rsid w:val="50B6757F"/>
    <w:rsid w:val="51660334"/>
    <w:rsid w:val="53447197"/>
    <w:rsid w:val="53E15D6D"/>
    <w:rsid w:val="559D496B"/>
    <w:rsid w:val="5641351E"/>
    <w:rsid w:val="56556240"/>
    <w:rsid w:val="56DA3EF0"/>
    <w:rsid w:val="576B31FD"/>
    <w:rsid w:val="59C92B45"/>
    <w:rsid w:val="601714D8"/>
    <w:rsid w:val="62E9406D"/>
    <w:rsid w:val="62F446B3"/>
    <w:rsid w:val="67AC22E8"/>
    <w:rsid w:val="684E542C"/>
    <w:rsid w:val="6CDD250B"/>
    <w:rsid w:val="6D535020"/>
    <w:rsid w:val="6DAA345A"/>
    <w:rsid w:val="7180101D"/>
    <w:rsid w:val="71C639F4"/>
    <w:rsid w:val="7A7051C1"/>
    <w:rsid w:val="7D0A54CD"/>
    <w:rsid w:val="7D3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2018-09-26T10:32:00Z</dcterms:created>
  <dc:creator>Administrator</dc:creator>
  <cp:lastModifiedBy>缓缓归</cp:lastModifiedBy>
  <cp:lastPrinted>2019-04-04T01:50:00Z</cp:lastPrinted>
  <dcterms:modified xsi:type="dcterms:W3CDTF">2019-04-10T08:11:47Z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