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shd w:val="clear" w:fill="E8E8E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shd w:val="clear" w:fill="E8E8E8"/>
        </w:rPr>
        <w:t>高县事业单位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shd w:val="clear" w:fill="E8E8E8"/>
        </w:rPr>
        <w:t>2018年第一次公开考核招聘工作人员岗位表</w:t>
      </w:r>
    </w:p>
    <w:tbl>
      <w:tblPr>
        <w:tblW w:w="11339" w:type="dxa"/>
        <w:jc w:val="center"/>
        <w:tblInd w:w="0" w:type="dxa"/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453"/>
        <w:gridCol w:w="340"/>
        <w:gridCol w:w="793"/>
        <w:gridCol w:w="340"/>
        <w:gridCol w:w="567"/>
        <w:gridCol w:w="454"/>
        <w:gridCol w:w="2221"/>
        <w:gridCol w:w="274"/>
        <w:gridCol w:w="453"/>
        <w:gridCol w:w="1337"/>
        <w:gridCol w:w="774"/>
        <w:gridCol w:w="44"/>
        <w:gridCol w:w="340"/>
        <w:gridCol w:w="2268"/>
      </w:tblGrid>
      <w:tr>
        <w:tblPrEx>
          <w:shd w:val="clear" w:color="auto" w:fill="E8E8E8"/>
          <w:tblLayout w:type="fixed"/>
        </w:tblPrEx>
        <w:trPr>
          <w:trHeight w:val="0" w:hRule="atLeast"/>
          <w:jc w:val="center"/>
        </w:trPr>
        <w:tc>
          <w:tcPr>
            <w:tcW w:w="11339" w:type="dxa"/>
            <w:gridSpan w:val="15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高县事业单位2018年第一次公开考核招聘工作人员岗位表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53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考评方式</w:t>
            </w:r>
          </w:p>
        </w:tc>
        <w:tc>
          <w:tcPr>
            <w:tcW w:w="26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教育形式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职（执）业资格</w:t>
            </w: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高县环境监测站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17312001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本科：环境科学与工程、环境工程；研究生：环境科学、环境工程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17312002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本科：临床医学；研究生：内科学、儿科学、外科学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17312003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本科：医学影像学、医学影像；研究生：影像医学与核医学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17312004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本科：药学、临床药学、药物制剂，应用药学、药剂学、药物分析学、药理学；研究生：药学、药剂学、药物分析学、药理学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17312005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本科：麻醉学；研究生：麻醉学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17312006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本科：护理学、高等护理、高级护理、高等护理学、高级护理学；研究生：护理学、护理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高县中医医院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17312007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本科:中西医临床医学、中西医结合;研究生：中西医结合基础、中西医结合临床</w:t>
            </w:r>
          </w:p>
        </w:tc>
        <w:tc>
          <w:tcPr>
            <w:tcW w:w="7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高县中医医院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17312008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内科学、外科学、儿科学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高县中医医院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17312009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中医骨伤科学、中医内科学、中医外科学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高县疾病预防控制中心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疾病预防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17312010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本科:预防医学；研究生:流行病与卫生统计学、公共卫生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高县疾病预防控制中心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卫生检验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17312011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本科:卫生检验与检疫、卫生检验研究生:临床检验诊断学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高县罗场中心卫生院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17312012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专科：临床医学；本科：临床医学；研究生：内科学、外科学、儿科学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高县文江中心卫生院（高县精神病院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17312013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专科：临床医学；本科：临床医学；研究生：内科学、儿科学、精神病与精神卫生学、外科学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具有执业助理医师及以上资格（不含中医和中西医结合），且距法定退休年龄10周年以上（男50周岁及以下、女45周岁及以下），不受学历、专业限制，均可报考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高县文江中心卫生院（高县精神病院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17312014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专科：中药；本科：中药学、中药制药；研究生：中药学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具有执业药师资格证书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高县文江中心卫生院（高县精神病院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17312015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专科：药学；本科：药学、临床药学、药物制剂，应用药学、药剂学、药物分析学、药理学；研究生：药学、药剂学、药物分析学、药理学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具有执业药师资格证书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高县文江中心卫生院（高县精神病院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17312016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专科：医学影像、医学影像学；本科：医学影像 、医学影像学；研究生：放射医学、影像医学与核医学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高县文江中心卫生院（高县精神病院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17312017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专科：医学检验技术；本科：医学检验技术、医学检验；研究生：临床检验诊断学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高县来复中心卫生院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17312018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专科：临床医学；本科：临床医学；研究生：内科学、外科学、儿科学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高县来复中心卫生院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中西医结合临床医生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17312019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专科：中西医结合；本科：中西医临床医学、中西医结合；研究生：中西医结合基础、中西医结合临床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高县月江中心卫生院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17312020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专科：临床医学；本科：临床医学；研究生：内科学、外科学、儿科学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高县月江中心卫生院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17312021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专科：药学；本科：临床药学、药学，药物制剂，应用药学，药物化学、药剂学；研究生：药剂学、药物化学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具有执业药师资格证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高县胜天镇卫生院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17312022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专科：医学影像、医学影像学、中西医结合临床、临床医学；本科：医学影像、医学影像学、中西医临床医学、临床医学；研究生：影像医学与核医学、内科学、外科学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高县落润乡卫生院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17312023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专科：临床医学；本科：中西医临床医学、临床医学、中西医结合；研究生：内科学、外科学、儿科学、中西医结合基础，中西医结合临床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高县庆岭乡卫生院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17312024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专科：临床医学； 本科：临床医学；研究生：内科学、外科学、儿科学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具有执业助理医师及以上资格，且距法定退休年龄10周年以上（男50周岁及以下、女45周岁及以下），不受学历、专业限制，均可报考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17312025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本科：汉语言文学、汉语言；研究生：文艺学、语言学及应用语言学、汉语言文字学、中国古典文献学、中国古代文学、中国现当代文学、比较文学与世界文学、学科教学（语文）。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具有高中及以上语文教师资格证，取得高中语文一级及以上专业技术职务资格证书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17312026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本科：数学与应用数学、数理基础科学、数学；研究生：基础数学、计算数学概率论与数理统计、应用数学、运筹学与控制论、学科教学（数学）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具有高中及以上数学教师资格证，取得高中数学一级及以上专业技术职务资格证书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17312027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本科：英语、商务英语；研究生：英语语言文学、学科教学（英语）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具有高中及以上英语教师资格证，取得高中英语一级及以上专业技术职务资格证书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17312028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本科：物理学、应用物理学、核物理；研究生：理论物理、粒子物理与原子核物理、原子与分子物理、等离子体物理、凝聚态物理、声学、光学、无线电物理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具有高中及以上物理教师资格证，取得高中物理一级及以上专业技术职务资格证书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17312029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本科：化学、应用化学；研究生：无机化学、分析化学、有机化学、物理化学(含∶化学物理)、高分子化学与物理、化学工程、应用化学、学科教学（化学）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具有高中及以上化学教师资格证，取得高中化学一级及以上专业技术职务资格证书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17312030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思想政治教育、国际事务与国际关系、政治学经济学与哲学、政治学与行政学、国际政治；研究生：政治学理论、中外政治制度、科学社会主义与国际共产主义运动、中共党史、国际政治、国际关系、外交学、学科教学（政治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具有高中及以上思想政治教师资格证，取得高中政治一级及以上专业技术职务资格证书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17312031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本科：历史学、世界史、人文教育；研究生：史学理论及史学史、历史地理学、历史文献学、专门史、中国古代史、中国近现代史、世界史、学科教学（历史）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具有高中及以上历史教师资格证，取得高中历史一级及以上专业技术职务资格证书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17312032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本科：地理科学、自然地理与资源环境、人文地理与城乡规划、地理信息科学；研究生：自然地理学、人文地理学、地图学与地理信息系统、学科教学（地理）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具有高中及以上地理教师资格证，取得高中地理一级及以上专业技术职务资格证书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高县硕勋中学校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17312033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本科：汉语言文学、汉语言；研究生：文艺学、语言学及应用语言学、汉语言文字学、中国古典文献学、中国古代文学、中国现当代文学、比较文学与世界文学、学科教学（语文）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具有初中及以上语文教师资格证，取得初中语文一级及以上专业技术职务资格证书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高县硕勋中学校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17312034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本科：数学与应用数学、数理基础科学、数学；研究生：基础数学、计算数学、概率论与数理统计、应用数学、运筹学与控制论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具有初中及以上数学教师资格证，取得初中数学一级及以上专业技术职务资格证书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高县硕勋中学校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17312035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本科：物理学、应用物理学、核物理；研究生：理论物理、粒子物理与原子核物理、原子与分子物理、等离子体物理、凝聚态物理、声学、光学、无线电物理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具有初中及以上物理教师资格证，取得初中物理一级及以上专业技术职务资格证书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1.最低服务年限5年；2.聘用后试用期内，岗位条件要求的专业技术职务资格证书，须经职改部门确认合格，否则解除聘用合同。3.高县在编在职教师不得报考。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高县第二实验小学校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17312036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本科：音乐表演、音乐学；研究生：音乐学、学科教学（音乐）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17312037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文艺学、语言学及应用语言学、汉语言文字学、中国古典文献学、中国古代文学、中国现当代文学、比较文学与世界文学、学科教学（语文）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具有高中及以上语文教师资格证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17312038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基础数学、计算数学、概率论与数理统计、应用数学、运筹学与控制论、学科教学（数学）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具有高中及以上数学教师资格证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17312039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植物学、动物学、生理学、水生生物学、微生物学、神经生物学、遗传学、发育生物学、细胞生物学、生物化学与分子生物学、生物物理学、生态学、学科教学（生物）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具有高中及以上生物教师资格证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17312040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政治学理论、中外政治制度、科学社会主义与国际共产主义运动、中共党史、国际政治、国际关系、外交学、学科教学（政治）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具有高中及以上政治教师资格证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17312041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史学理论及史学史、历史地理学、历史文献学、专门史、中国古代史、中国近现代史、世界史、学科教学（历史）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具有高中及以上历史教师资格证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四川省高县中学校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17312042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普通高等教育全日制普通班</w:t>
            </w:r>
          </w:p>
        </w:tc>
        <w:tc>
          <w:tcPr>
            <w:tcW w:w="2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自然地理学、人文地理学、地图学与地理信息系统、学科教学（地理）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具有高中及以上地理教师资格证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专业技能测试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1.最低服务年限5年；2.高县在编在职教师不得报考。</w:t>
            </w:r>
          </w:p>
        </w:tc>
      </w:tr>
    </w:tbl>
    <w:p>
      <w:p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shd w:val="clear" w:fill="E8E8E8"/>
        </w:rPr>
      </w:pPr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5D72"/>
    <w:rsid w:val="778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2018-01-10T03:00:00Z</dcterms:created>
  <dc:creator>Administrator</dc:creator>
  <cp:lastModifiedBy>Administrator</cp:lastModifiedBy>
  <dcterms:modified xsi:type="dcterms:W3CDTF">2018-01-10T03:03:10Z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