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附件1:</w:t>
      </w:r>
    </w:p>
    <w:p>
      <w:pPr>
        <w:spacing w:line="560" w:lineRule="exact"/>
        <w:jc w:val="center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2"/>
          <w:szCs w:val="32"/>
        </w:rPr>
        <w:t>雅安市公安局经开区分局公开招聘辅警职位表</w:t>
      </w:r>
    </w:p>
    <w:bookmarkEnd w:id="0"/>
    <w:p>
      <w:pPr>
        <w:spacing w:line="12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10"/>
        <w:gridCol w:w="709"/>
        <w:gridCol w:w="1843"/>
        <w:gridCol w:w="816"/>
        <w:gridCol w:w="645"/>
        <w:gridCol w:w="665"/>
        <w:gridCol w:w="2375"/>
        <w:gridCol w:w="297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职位</w:t>
            </w:r>
          </w:p>
        </w:tc>
        <w:tc>
          <w:tcPr>
            <w:tcW w:w="1310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职位简介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名额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年龄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学历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专业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其他要求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加分项</w:t>
            </w:r>
          </w:p>
        </w:tc>
        <w:tc>
          <w:tcPr>
            <w:tcW w:w="1694" w:type="dxa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黑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Cs w:val="21"/>
              </w:rPr>
              <w:t>薪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勤务辅警岗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从事治安巡逻、行政管理、交通管理等相关执法岗位的辅助工作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18-30周岁（含30周岁），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退伍军人、警校毕业生和有A1驾驶证的，年龄放宽到35周岁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高中及以上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不限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7男1女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  <w:t>身高男性168CM及以上，女性158 CM及以上，双眼裸眼视力4.8及以上。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1、在市级以上公开媒体发表1篇及以上文章的，总分加1分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</w:rPr>
              <w:t>2、退伍军人、警校毕业生、A1驾驶证总分加1分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宋体" w:eastAsia="仿宋_GB2312" w:cs="方正小标宋简体"/>
                <w:bCs/>
                <w:color w:val="000000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pStyle w:val="4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000000"/>
                <w:kern w:val="2"/>
                <w:sz w:val="21"/>
                <w:szCs w:val="21"/>
              </w:rPr>
              <w:t>基本工资2100元+每月绩效工资+年终绩效考核奖。</w:t>
            </w:r>
          </w:p>
          <w:p>
            <w:pPr>
              <w:pStyle w:val="4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  <w:t>养老、医疗、工伤、失业保险、生育保险、住房公积金按照规定缴纳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pStyle w:val="4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spacing w:line="300" w:lineRule="exact"/>
              <w:jc w:val="both"/>
              <w:rPr>
                <w:rFonts w:hint="eastAsia" w:ascii="仿宋_GB2312" w:hAnsi="宋体" w:eastAsia="仿宋_GB2312" w:cs="方正小标宋简体"/>
                <w:bCs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C4086"/>
    <w:rsid w:val="7C3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2020-12-04T01:14:00Z</dcterms:created>
  <dc:creator>。。</dc:creator>
  <cp:lastModifiedBy>。。</cp:lastModifiedBy>
  <dcterms:modified xsi:type="dcterms:W3CDTF">2020-12-04T01:14:54Z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