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bdr w:val="none" w:color="auto" w:sz="0" w:space="0"/>
          <w:lang w:val="en-US" w:eastAsia="zh-CN" w:bidi="ar"/>
        </w:rPr>
        <w:t>江安县事业单位</w:t>
      </w:r>
      <w:r>
        <w:rPr>
          <w:rFonts w:hint="eastAsia" w:ascii="宋体" w:hAnsi="宋体" w:eastAsia="宋体" w:cs="宋体"/>
          <w:kern w:val="0"/>
          <w:sz w:val="36"/>
          <w:szCs w:val="36"/>
          <w:bdr w:val="none" w:color="auto" w:sz="0" w:space="0"/>
          <w:lang w:val="en-US" w:eastAsia="zh-CN" w:bidi="ar"/>
        </w:rPr>
        <w:t>2015</w:t>
      </w:r>
      <w:r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bdr w:val="none" w:color="auto" w:sz="0" w:space="0"/>
          <w:lang w:val="en-US" w:eastAsia="zh-CN" w:bidi="ar"/>
        </w:rPr>
        <w:t>年下半年公开考核招聘工作人员拟聘人员公示（第四批）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139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606"/>
        <w:gridCol w:w="1062"/>
        <w:gridCol w:w="1365"/>
        <w:gridCol w:w="910"/>
        <w:gridCol w:w="1213"/>
        <w:gridCol w:w="910"/>
        <w:gridCol w:w="1365"/>
        <w:gridCol w:w="910"/>
        <w:gridCol w:w="1213"/>
        <w:gridCol w:w="1820"/>
        <w:gridCol w:w="910"/>
        <w:gridCol w:w="9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1989年4月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云南中医学院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15329011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怀孕延期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243D"/>
    <w:multiLevelType w:val="multilevel"/>
    <w:tmpl w:val="584124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8FB3EC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EEE0083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121807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106814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060407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1FF1E85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00149C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DFD0F37"/>
    <w:rsid w:val="3E1F6726"/>
    <w:rsid w:val="3E890F09"/>
    <w:rsid w:val="3E9A3D3D"/>
    <w:rsid w:val="3EA54C36"/>
    <w:rsid w:val="3ED85B90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035E09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09016B8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881D92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AC4BFF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ABD7E62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E76E5B"/>
    <w:rsid w:val="5EEA5DC3"/>
    <w:rsid w:val="5F040B36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20846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124C6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650060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D44A1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2016-12-02T07:33:24Z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