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1" w:type="dxa"/>
        <w:tblLayout w:type="fixed"/>
        <w:tblLook w:val="0000"/>
      </w:tblPr>
      <w:tblGrid>
        <w:gridCol w:w="2665"/>
        <w:gridCol w:w="1365"/>
        <w:gridCol w:w="856"/>
        <w:gridCol w:w="767"/>
        <w:gridCol w:w="793"/>
        <w:gridCol w:w="820"/>
        <w:gridCol w:w="1105"/>
        <w:gridCol w:w="873"/>
        <w:gridCol w:w="1554"/>
        <w:gridCol w:w="2603"/>
      </w:tblGrid>
      <w:tr w:rsidR="005C4235" w:rsidTr="0035778C">
        <w:trPr>
          <w:trHeight w:val="285"/>
        </w:trPr>
        <w:tc>
          <w:tcPr>
            <w:tcW w:w="13401" w:type="dxa"/>
            <w:gridSpan w:val="10"/>
            <w:vAlign w:val="bottom"/>
          </w:tcPr>
          <w:p w:rsidR="005C4235" w:rsidRDefault="005C4235" w:rsidP="0035778C">
            <w:pPr>
              <w:widowControl/>
              <w:spacing w:line="560" w:lineRule="exact"/>
              <w:jc w:val="left"/>
              <w:rPr>
                <w:rFonts w:eastAsia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eastAsia="黑体" w:hint="eastAsia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1</w:t>
            </w:r>
          </w:p>
          <w:p w:rsidR="005C4235" w:rsidRDefault="005C4235" w:rsidP="0035778C">
            <w:pPr>
              <w:widowControl/>
              <w:spacing w:line="560" w:lineRule="exact"/>
              <w:jc w:val="center"/>
              <w:rPr>
                <w:rFonts w:eastAsia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eastAsia="方正小标宋简体" w:hint="eastAsia"/>
                <w:color w:val="000000"/>
                <w:kern w:val="0"/>
                <w:sz w:val="36"/>
                <w:szCs w:val="36"/>
              </w:rPr>
              <w:t>都江堰市</w:t>
            </w:r>
            <w:r>
              <w:rPr>
                <w:rFonts w:eastAsia="方正小标宋简体"/>
                <w:color w:val="000000"/>
                <w:kern w:val="0"/>
                <w:sz w:val="36"/>
                <w:szCs w:val="36"/>
              </w:rPr>
              <w:t>2016</w:t>
            </w:r>
            <w:r>
              <w:rPr>
                <w:rFonts w:eastAsia="方正小标宋简体" w:hint="eastAsia"/>
                <w:color w:val="000000"/>
                <w:kern w:val="0"/>
                <w:sz w:val="36"/>
                <w:szCs w:val="36"/>
              </w:rPr>
              <w:t>年公开选调公务员</w:t>
            </w:r>
            <w:r>
              <w:rPr>
                <w:rFonts w:eastAsia="方正小标宋简体"/>
                <w:color w:val="000000"/>
                <w:kern w:val="0"/>
                <w:sz w:val="36"/>
                <w:szCs w:val="36"/>
              </w:rPr>
              <w:t>(</w:t>
            </w:r>
            <w:r>
              <w:rPr>
                <w:rFonts w:eastAsia="方正小标宋简体" w:hint="eastAsia"/>
                <w:color w:val="000000"/>
                <w:kern w:val="0"/>
                <w:sz w:val="36"/>
                <w:szCs w:val="36"/>
              </w:rPr>
              <w:t>参公人员</w:t>
            </w:r>
            <w:r>
              <w:rPr>
                <w:rFonts w:eastAsia="方正小标宋简体"/>
                <w:color w:val="000000"/>
                <w:kern w:val="0"/>
                <w:sz w:val="36"/>
                <w:szCs w:val="36"/>
              </w:rPr>
              <w:t>)</w:t>
            </w:r>
            <w:r>
              <w:rPr>
                <w:rFonts w:eastAsia="方正小标宋简体" w:hint="eastAsia"/>
                <w:color w:val="000000"/>
                <w:kern w:val="0"/>
                <w:sz w:val="36"/>
                <w:szCs w:val="36"/>
              </w:rPr>
              <w:t>职位情况表</w:t>
            </w:r>
          </w:p>
          <w:p w:rsidR="005C4235" w:rsidRDefault="005C4235" w:rsidP="0035778C">
            <w:pPr>
              <w:widowControl/>
              <w:spacing w:line="56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选调咨询电话：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028-89741028  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（都江堰市人社局公务员管理科）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                                             </w:t>
            </w:r>
          </w:p>
        </w:tc>
      </w:tr>
      <w:tr w:rsidR="005C4235" w:rsidTr="0035778C">
        <w:trPr>
          <w:trHeight w:val="87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235" w:rsidRDefault="005C4235" w:rsidP="0035778C">
            <w:pPr>
              <w:widowControl/>
              <w:spacing w:line="560" w:lineRule="exact"/>
              <w:jc w:val="center"/>
              <w:rPr>
                <w:rFonts w:eastAsia="黑体"/>
                <w:color w:val="000000"/>
                <w:kern w:val="0"/>
                <w:sz w:val="16"/>
                <w:szCs w:val="16"/>
              </w:rPr>
            </w:pPr>
            <w:r>
              <w:rPr>
                <w:rFonts w:eastAsia="黑体" w:hint="eastAsia"/>
                <w:color w:val="000000"/>
                <w:kern w:val="0"/>
                <w:sz w:val="16"/>
                <w:szCs w:val="16"/>
              </w:rPr>
              <w:t>选调单位单位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35" w:rsidRDefault="005C4235" w:rsidP="0035778C">
            <w:pPr>
              <w:widowControl/>
              <w:spacing w:line="560" w:lineRule="exact"/>
              <w:jc w:val="center"/>
              <w:rPr>
                <w:rFonts w:eastAsia="黑体"/>
                <w:color w:val="000000"/>
                <w:kern w:val="0"/>
                <w:sz w:val="16"/>
                <w:szCs w:val="16"/>
              </w:rPr>
            </w:pPr>
            <w:r>
              <w:rPr>
                <w:rFonts w:eastAsia="黑体" w:hint="eastAsia"/>
                <w:color w:val="000000"/>
                <w:kern w:val="0"/>
                <w:sz w:val="16"/>
                <w:szCs w:val="16"/>
              </w:rPr>
              <w:t>职位</w:t>
            </w:r>
          </w:p>
          <w:p w:rsidR="005C4235" w:rsidRDefault="005C4235" w:rsidP="0035778C">
            <w:pPr>
              <w:widowControl/>
              <w:spacing w:line="560" w:lineRule="exact"/>
              <w:jc w:val="center"/>
              <w:rPr>
                <w:rFonts w:eastAsia="黑体"/>
                <w:color w:val="000000"/>
                <w:kern w:val="0"/>
                <w:sz w:val="16"/>
                <w:szCs w:val="16"/>
              </w:rPr>
            </w:pPr>
            <w:r>
              <w:rPr>
                <w:rFonts w:eastAsia="黑体" w:hint="eastAsia"/>
                <w:color w:val="000000"/>
                <w:kern w:val="0"/>
                <w:sz w:val="16"/>
                <w:szCs w:val="16"/>
              </w:rPr>
              <w:t>名称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35" w:rsidRDefault="005C4235" w:rsidP="0035778C">
            <w:pPr>
              <w:widowControl/>
              <w:spacing w:line="560" w:lineRule="exact"/>
              <w:jc w:val="center"/>
              <w:rPr>
                <w:rFonts w:eastAsia="黑体"/>
                <w:color w:val="000000"/>
                <w:kern w:val="0"/>
                <w:sz w:val="16"/>
                <w:szCs w:val="16"/>
              </w:rPr>
            </w:pPr>
            <w:r>
              <w:rPr>
                <w:rFonts w:eastAsia="黑体" w:hint="eastAsia"/>
                <w:color w:val="000000"/>
                <w:kern w:val="0"/>
                <w:sz w:val="16"/>
                <w:szCs w:val="16"/>
              </w:rPr>
              <w:t>岗位</w:t>
            </w:r>
          </w:p>
          <w:p w:rsidR="005C4235" w:rsidRDefault="005C4235" w:rsidP="0035778C">
            <w:pPr>
              <w:widowControl/>
              <w:spacing w:line="560" w:lineRule="exact"/>
              <w:jc w:val="center"/>
              <w:rPr>
                <w:rFonts w:eastAsia="黑体"/>
                <w:color w:val="000000"/>
                <w:kern w:val="0"/>
                <w:sz w:val="16"/>
                <w:szCs w:val="16"/>
              </w:rPr>
            </w:pPr>
            <w:r>
              <w:rPr>
                <w:rFonts w:eastAsia="黑体" w:hint="eastAsia"/>
                <w:color w:val="000000"/>
                <w:kern w:val="0"/>
                <w:sz w:val="16"/>
                <w:szCs w:val="16"/>
              </w:rPr>
              <w:t>代码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35" w:rsidRDefault="005C4235" w:rsidP="0035778C">
            <w:pPr>
              <w:widowControl/>
              <w:spacing w:line="560" w:lineRule="exact"/>
              <w:jc w:val="center"/>
              <w:rPr>
                <w:rFonts w:eastAsia="黑体"/>
                <w:color w:val="000000"/>
                <w:kern w:val="0"/>
                <w:sz w:val="16"/>
                <w:szCs w:val="16"/>
              </w:rPr>
            </w:pPr>
            <w:r>
              <w:rPr>
                <w:rFonts w:eastAsia="黑体" w:hint="eastAsia"/>
                <w:color w:val="000000"/>
                <w:kern w:val="0"/>
                <w:sz w:val="16"/>
                <w:szCs w:val="16"/>
              </w:rPr>
              <w:t>拟任</w:t>
            </w:r>
          </w:p>
          <w:p w:rsidR="005C4235" w:rsidRDefault="005C4235" w:rsidP="0035778C">
            <w:pPr>
              <w:widowControl/>
              <w:spacing w:line="560" w:lineRule="exact"/>
              <w:jc w:val="center"/>
              <w:rPr>
                <w:rFonts w:eastAsia="黑体"/>
                <w:color w:val="000000"/>
                <w:kern w:val="0"/>
                <w:sz w:val="16"/>
                <w:szCs w:val="16"/>
              </w:rPr>
            </w:pPr>
            <w:r>
              <w:rPr>
                <w:rFonts w:eastAsia="黑体" w:hint="eastAsia"/>
                <w:color w:val="000000"/>
                <w:kern w:val="0"/>
                <w:sz w:val="16"/>
                <w:szCs w:val="16"/>
              </w:rPr>
              <w:t>职务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35" w:rsidRDefault="005C4235" w:rsidP="0035778C">
            <w:pPr>
              <w:widowControl/>
              <w:spacing w:line="560" w:lineRule="exact"/>
              <w:jc w:val="center"/>
              <w:rPr>
                <w:rFonts w:eastAsia="黑体"/>
                <w:color w:val="000000"/>
                <w:kern w:val="0"/>
                <w:sz w:val="16"/>
                <w:szCs w:val="16"/>
              </w:rPr>
            </w:pPr>
            <w:r>
              <w:rPr>
                <w:rFonts w:eastAsia="黑体" w:hint="eastAsia"/>
                <w:color w:val="000000"/>
                <w:kern w:val="0"/>
                <w:sz w:val="16"/>
                <w:szCs w:val="16"/>
              </w:rPr>
              <w:t>选调</w:t>
            </w:r>
          </w:p>
          <w:p w:rsidR="005C4235" w:rsidRDefault="005C4235" w:rsidP="0035778C">
            <w:pPr>
              <w:widowControl/>
              <w:spacing w:line="560" w:lineRule="exact"/>
              <w:jc w:val="center"/>
              <w:rPr>
                <w:rFonts w:eastAsia="黑体"/>
                <w:color w:val="000000"/>
                <w:kern w:val="0"/>
                <w:sz w:val="16"/>
                <w:szCs w:val="16"/>
              </w:rPr>
            </w:pPr>
            <w:r>
              <w:rPr>
                <w:rFonts w:eastAsia="黑体" w:hint="eastAsia"/>
                <w:color w:val="000000"/>
                <w:kern w:val="0"/>
                <w:sz w:val="16"/>
                <w:szCs w:val="16"/>
              </w:rPr>
              <w:t>名额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35" w:rsidRDefault="005C4235" w:rsidP="0035778C">
            <w:pPr>
              <w:widowControl/>
              <w:spacing w:line="560" w:lineRule="exact"/>
              <w:jc w:val="center"/>
              <w:rPr>
                <w:rFonts w:eastAsia="黑体"/>
                <w:color w:val="000000"/>
                <w:kern w:val="0"/>
                <w:sz w:val="16"/>
                <w:szCs w:val="16"/>
              </w:rPr>
            </w:pPr>
            <w:r>
              <w:rPr>
                <w:rFonts w:eastAsia="黑体" w:hint="eastAsia"/>
                <w:color w:val="000000"/>
                <w:kern w:val="0"/>
                <w:sz w:val="16"/>
                <w:szCs w:val="16"/>
              </w:rPr>
              <w:t>年龄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35" w:rsidRDefault="005C4235" w:rsidP="0035778C">
            <w:pPr>
              <w:widowControl/>
              <w:spacing w:line="560" w:lineRule="exact"/>
              <w:jc w:val="center"/>
              <w:rPr>
                <w:rFonts w:eastAsia="黑体"/>
                <w:color w:val="000000"/>
                <w:kern w:val="0"/>
                <w:sz w:val="16"/>
                <w:szCs w:val="16"/>
              </w:rPr>
            </w:pPr>
            <w:r>
              <w:rPr>
                <w:rFonts w:eastAsia="黑体" w:hint="eastAsia"/>
                <w:color w:val="000000"/>
                <w:kern w:val="0"/>
                <w:sz w:val="16"/>
                <w:szCs w:val="16"/>
              </w:rPr>
              <w:t>学历</w:t>
            </w:r>
          </w:p>
          <w:p w:rsidR="005C4235" w:rsidRDefault="005C4235" w:rsidP="0035778C">
            <w:pPr>
              <w:widowControl/>
              <w:spacing w:line="560" w:lineRule="exact"/>
              <w:jc w:val="center"/>
              <w:rPr>
                <w:rFonts w:eastAsia="黑体"/>
                <w:color w:val="000000"/>
                <w:kern w:val="0"/>
                <w:sz w:val="16"/>
                <w:szCs w:val="16"/>
              </w:rPr>
            </w:pPr>
            <w:r>
              <w:rPr>
                <w:rFonts w:eastAsia="黑体" w:hint="eastAsia"/>
                <w:color w:val="000000"/>
                <w:kern w:val="0"/>
                <w:sz w:val="16"/>
                <w:szCs w:val="16"/>
              </w:rPr>
              <w:t>（学位）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35" w:rsidRDefault="005C4235" w:rsidP="0035778C">
            <w:pPr>
              <w:widowControl/>
              <w:spacing w:line="560" w:lineRule="exact"/>
              <w:jc w:val="center"/>
              <w:rPr>
                <w:rFonts w:eastAsia="黑体"/>
                <w:color w:val="000000"/>
                <w:kern w:val="0"/>
                <w:sz w:val="16"/>
                <w:szCs w:val="16"/>
              </w:rPr>
            </w:pPr>
            <w:r>
              <w:rPr>
                <w:rFonts w:eastAsia="黑体" w:hint="eastAsia"/>
                <w:color w:val="000000"/>
                <w:kern w:val="0"/>
                <w:sz w:val="16"/>
                <w:szCs w:val="16"/>
              </w:rPr>
              <w:t>专业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35" w:rsidRDefault="005C4235" w:rsidP="0035778C">
            <w:pPr>
              <w:widowControl/>
              <w:spacing w:line="560" w:lineRule="exact"/>
              <w:jc w:val="center"/>
              <w:rPr>
                <w:rFonts w:eastAsia="黑体"/>
                <w:color w:val="000000"/>
                <w:kern w:val="0"/>
                <w:sz w:val="16"/>
                <w:szCs w:val="16"/>
              </w:rPr>
            </w:pPr>
            <w:r>
              <w:rPr>
                <w:rFonts w:eastAsia="黑体" w:hint="eastAsia"/>
                <w:color w:val="000000"/>
                <w:kern w:val="0"/>
                <w:sz w:val="16"/>
                <w:szCs w:val="16"/>
              </w:rPr>
              <w:t>职位要求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35" w:rsidRDefault="005C4235" w:rsidP="0035778C">
            <w:pPr>
              <w:widowControl/>
              <w:spacing w:line="560" w:lineRule="exact"/>
              <w:jc w:val="center"/>
              <w:rPr>
                <w:rFonts w:eastAsia="黑体"/>
                <w:color w:val="000000"/>
                <w:kern w:val="0"/>
                <w:sz w:val="16"/>
                <w:szCs w:val="16"/>
              </w:rPr>
            </w:pPr>
            <w:r>
              <w:rPr>
                <w:rFonts w:eastAsia="黑体" w:hint="eastAsia"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 w:rsidR="005C4235" w:rsidTr="0035778C">
        <w:trPr>
          <w:trHeight w:val="1214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35" w:rsidRDefault="005C4235" w:rsidP="0035778C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eastAsia="仿宋_GB2312" w:hint="eastAsia"/>
                <w:color w:val="000000"/>
                <w:kern w:val="0"/>
                <w:sz w:val="16"/>
                <w:szCs w:val="16"/>
              </w:rPr>
              <w:t>都江堰市乡镇机关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35" w:rsidRDefault="005C4235" w:rsidP="0035778C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eastAsia="仿宋_GB2312" w:hint="eastAsia"/>
                <w:color w:val="000000"/>
                <w:kern w:val="0"/>
                <w:sz w:val="16"/>
                <w:szCs w:val="16"/>
              </w:rPr>
              <w:t>综合管理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35" w:rsidRDefault="005C4235" w:rsidP="0035778C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eastAsia="仿宋_GB2312"/>
                <w:color w:val="000000"/>
                <w:kern w:val="0"/>
                <w:sz w:val="16"/>
                <w:szCs w:val="16"/>
              </w:rPr>
              <w:t>201601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35" w:rsidRDefault="005C4235" w:rsidP="0035778C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eastAsia="仿宋_GB2312" w:hint="eastAsia"/>
                <w:color w:val="000000"/>
                <w:kern w:val="0"/>
                <w:sz w:val="16"/>
                <w:szCs w:val="16"/>
              </w:rPr>
              <w:t>科员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35" w:rsidRDefault="005C4235" w:rsidP="0035778C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eastAsia="仿宋_GB2312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35" w:rsidRDefault="005C4235" w:rsidP="0035778C">
            <w:pPr>
              <w:widowControl/>
              <w:spacing w:line="560" w:lineRule="exact"/>
              <w:rPr>
                <w:rFonts w:eastAsia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eastAsia="仿宋_GB2312"/>
                <w:color w:val="000000"/>
                <w:kern w:val="0"/>
                <w:sz w:val="16"/>
                <w:szCs w:val="16"/>
              </w:rPr>
              <w:t>35</w:t>
            </w:r>
            <w:r>
              <w:rPr>
                <w:rFonts w:eastAsia="仿宋_GB2312" w:hint="eastAsia"/>
                <w:color w:val="000000"/>
                <w:kern w:val="0"/>
                <w:sz w:val="16"/>
                <w:szCs w:val="16"/>
              </w:rPr>
              <w:t>周岁及以下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35" w:rsidRDefault="005C4235" w:rsidP="0035778C">
            <w:pPr>
              <w:widowControl/>
              <w:spacing w:line="560" w:lineRule="exact"/>
              <w:rPr>
                <w:rFonts w:eastAsia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eastAsia="仿宋_GB2312" w:hint="eastAsia"/>
                <w:color w:val="000000"/>
                <w:kern w:val="0"/>
                <w:sz w:val="16"/>
                <w:szCs w:val="16"/>
              </w:rPr>
              <w:t>大学本科及以上学历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35" w:rsidRDefault="005C4235" w:rsidP="0035778C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eastAsia="仿宋_GB2312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35" w:rsidRDefault="005C4235" w:rsidP="0035778C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eastAsia="仿宋_GB2312" w:hint="eastAsia"/>
                <w:color w:val="000000"/>
                <w:kern w:val="0"/>
                <w:sz w:val="16"/>
                <w:szCs w:val="16"/>
              </w:rPr>
              <w:t>具有较强的文字写作能力，分析和解决实际问题的能力。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35" w:rsidRDefault="005C4235" w:rsidP="0035778C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eastAsia="仿宋_GB2312"/>
                <w:color w:val="000000"/>
                <w:kern w:val="0"/>
                <w:sz w:val="16"/>
                <w:szCs w:val="16"/>
              </w:rPr>
              <w:t>1.</w:t>
            </w:r>
            <w:r>
              <w:rPr>
                <w:rFonts w:eastAsia="仿宋_GB2312" w:hint="eastAsia"/>
                <w:color w:val="000000"/>
                <w:kern w:val="0"/>
                <w:sz w:val="16"/>
                <w:szCs w:val="16"/>
              </w:rPr>
              <w:t>选调的人员在我市最低服务年限为</w:t>
            </w:r>
            <w:r>
              <w:rPr>
                <w:rFonts w:eastAsia="仿宋_GB2312"/>
                <w:color w:val="000000"/>
                <w:kern w:val="0"/>
                <w:sz w:val="16"/>
                <w:szCs w:val="16"/>
              </w:rPr>
              <w:t>5</w:t>
            </w:r>
            <w:r>
              <w:rPr>
                <w:rFonts w:eastAsia="仿宋_GB2312" w:hint="eastAsia"/>
                <w:color w:val="000000"/>
                <w:kern w:val="0"/>
                <w:sz w:val="16"/>
                <w:szCs w:val="16"/>
              </w:rPr>
              <w:t>年，原则上</w:t>
            </w:r>
            <w:r>
              <w:rPr>
                <w:rFonts w:eastAsia="仿宋_GB2312"/>
                <w:color w:val="000000"/>
                <w:kern w:val="0"/>
                <w:sz w:val="16"/>
                <w:szCs w:val="16"/>
              </w:rPr>
              <w:t>5</w:t>
            </w:r>
            <w:r>
              <w:rPr>
                <w:rFonts w:eastAsia="仿宋_GB2312" w:hint="eastAsia"/>
                <w:color w:val="000000"/>
                <w:kern w:val="0"/>
                <w:sz w:val="16"/>
                <w:szCs w:val="16"/>
              </w:rPr>
              <w:t>年内不得调离都江堰市；</w:t>
            </w:r>
          </w:p>
          <w:p w:rsidR="005C4235" w:rsidRDefault="005C4235" w:rsidP="0035778C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eastAsia="仿宋_GB2312"/>
                <w:color w:val="000000"/>
                <w:kern w:val="0"/>
                <w:sz w:val="16"/>
                <w:szCs w:val="16"/>
              </w:rPr>
              <w:t>2.</w:t>
            </w:r>
            <w:r>
              <w:rPr>
                <w:rFonts w:eastAsia="仿宋_GB2312" w:hint="eastAsia"/>
                <w:color w:val="000000"/>
                <w:kern w:val="0"/>
                <w:sz w:val="16"/>
                <w:szCs w:val="16"/>
              </w:rPr>
              <w:t>选调人员由市公开选调领导小组统筹分配到乡镇，应服从组织安排的锻炼岗位。</w:t>
            </w:r>
          </w:p>
        </w:tc>
      </w:tr>
    </w:tbl>
    <w:p w:rsidR="001C5337" w:rsidRPr="005C4235" w:rsidRDefault="001C5337"/>
    <w:sectPr w:rsidR="001C5337" w:rsidRPr="005C4235" w:rsidSect="005C423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337" w:rsidRDefault="001C5337" w:rsidP="005C4235">
      <w:r>
        <w:separator/>
      </w:r>
    </w:p>
  </w:endnote>
  <w:endnote w:type="continuationSeparator" w:id="1">
    <w:p w:rsidR="001C5337" w:rsidRDefault="001C5337" w:rsidP="005C42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337" w:rsidRDefault="001C5337" w:rsidP="005C4235">
      <w:r>
        <w:separator/>
      </w:r>
    </w:p>
  </w:footnote>
  <w:footnote w:type="continuationSeparator" w:id="1">
    <w:p w:rsidR="001C5337" w:rsidRDefault="001C5337" w:rsidP="005C42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4235"/>
    <w:rsid w:val="001C5337"/>
    <w:rsid w:val="005C4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2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42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42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42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42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ABC2</dc:creator>
  <cp:keywords/>
  <dc:description/>
  <cp:lastModifiedBy>ABC2</cp:lastModifiedBy>
  <cp:revision>2</cp:revision>
  <dcterms:created xsi:type="dcterms:W3CDTF">2016-05-30T08:18:00Z</dcterms:created>
  <dcterms:modified xsi:type="dcterms:W3CDTF">2016-05-30T08:18:00Z</dcterms:modified>
</cp:coreProperties>
</file>