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50E" w:rsidRPr="00A4350E" w:rsidRDefault="00A4350E" w:rsidP="00A4350E">
      <w:pPr>
        <w:adjustRightInd/>
        <w:snapToGrid/>
        <w:spacing w:after="0"/>
        <w:rPr>
          <w:rFonts w:ascii="宋体" w:eastAsia="宋体" w:hAnsi="宋体" w:cs="宋体"/>
          <w:sz w:val="24"/>
          <w:szCs w:val="24"/>
        </w:rPr>
      </w:pPr>
      <w:r w:rsidRPr="00A4350E">
        <w:rPr>
          <w:rFonts w:ascii="仿宋_GB2312" w:eastAsia="仿宋_GB2312" w:hAnsi="宋体" w:cs="宋体" w:hint="eastAsia"/>
          <w:kern w:val="2"/>
          <w:sz w:val="32"/>
          <w:szCs w:val="32"/>
        </w:rPr>
        <w:t>附件：</w:t>
      </w:r>
    </w:p>
    <w:p w:rsidR="00A4350E" w:rsidRPr="00A4350E" w:rsidRDefault="00A4350E" w:rsidP="00A4350E">
      <w:pPr>
        <w:adjustRightInd/>
        <w:snapToGrid/>
        <w:spacing w:after="0"/>
        <w:ind w:firstLineChars="200" w:firstLine="640"/>
        <w:rPr>
          <w:rFonts w:ascii="宋体" w:eastAsia="宋体" w:hAnsi="宋体" w:cs="宋体"/>
          <w:sz w:val="24"/>
          <w:szCs w:val="24"/>
        </w:rPr>
      </w:pPr>
      <w:r w:rsidRPr="00A4350E">
        <w:rPr>
          <w:rFonts w:ascii="仿宋_GB2312" w:eastAsia="仿宋_GB2312" w:hAnsi="宋体" w:cs="宋体" w:hint="eastAsia"/>
          <w:kern w:val="2"/>
          <w:sz w:val="32"/>
          <w:szCs w:val="32"/>
        </w:rPr>
        <w:t>国家工商行政管理总局2016年拟录用人员名单</w:t>
      </w:r>
    </w:p>
    <w:tbl>
      <w:tblPr>
        <w:tblW w:w="10080" w:type="dxa"/>
        <w:jc w:val="center"/>
        <w:tblLayout w:type="fixed"/>
        <w:tblLook w:val="04A0"/>
      </w:tblPr>
      <w:tblGrid>
        <w:gridCol w:w="1980"/>
        <w:gridCol w:w="900"/>
        <w:gridCol w:w="720"/>
        <w:gridCol w:w="1620"/>
        <w:gridCol w:w="720"/>
        <w:gridCol w:w="1620"/>
        <w:gridCol w:w="1691"/>
        <w:gridCol w:w="829"/>
      </w:tblGrid>
      <w:tr w:rsidR="00A4350E" w:rsidRPr="00A4350E" w:rsidTr="00A4350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b/>
                <w:bCs/>
                <w:kern w:val="2"/>
                <w:sz w:val="24"/>
                <w:szCs w:val="24"/>
              </w:rPr>
              <w:t>拟录用职位</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b/>
                <w:bCs/>
                <w:kern w:val="2"/>
                <w:sz w:val="24"/>
                <w:szCs w:val="24"/>
              </w:rPr>
              <w:t>姓名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b/>
                <w:bCs/>
                <w:kern w:val="2"/>
                <w:sz w:val="24"/>
                <w:szCs w:val="24"/>
              </w:rPr>
              <w:t>性别</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b/>
                <w:bCs/>
                <w:kern w:val="2"/>
                <w:sz w:val="24"/>
                <w:szCs w:val="24"/>
              </w:rPr>
              <w:t>准考证号</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b/>
                <w:bCs/>
                <w:kern w:val="2"/>
                <w:sz w:val="24"/>
                <w:szCs w:val="24"/>
              </w:rPr>
              <w:t>学历</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b/>
                <w:bCs/>
                <w:kern w:val="2"/>
                <w:sz w:val="24"/>
                <w:szCs w:val="24"/>
              </w:rPr>
              <w:t>毕业院校</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b/>
                <w:bCs/>
                <w:kern w:val="2"/>
                <w:sz w:val="24"/>
                <w:szCs w:val="24"/>
              </w:rPr>
              <w:t>工作经历</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b/>
                <w:bCs/>
                <w:kern w:val="2"/>
                <w:sz w:val="24"/>
                <w:szCs w:val="24"/>
              </w:rPr>
              <w:t>备注</w:t>
            </w:r>
          </w:p>
        </w:tc>
      </w:tr>
      <w:tr w:rsidR="00A4350E" w:rsidRPr="00A4350E" w:rsidTr="00A4350E">
        <w:trPr>
          <w:jc w:val="center"/>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反垄断与反不正当竞争执法局综合处主任科员及以下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（0401001001）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陈健</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138111051707</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国际关系学院</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2013.7至今北京市房山区佛子庄乡陈家坟村党支部书记助理</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vMerge/>
            <w:tcBorders>
              <w:top w:val="nil"/>
              <w:left w:val="single" w:sz="4" w:space="0" w:color="auto"/>
              <w:bottom w:val="single" w:sz="4" w:space="0" w:color="auto"/>
              <w:right w:val="single" w:sz="4" w:space="0" w:color="auto"/>
            </w:tcBorders>
            <w:vAlign w:val="center"/>
            <w:hideMark/>
          </w:tcPr>
          <w:p w:rsidR="00A4350E" w:rsidRPr="00A4350E" w:rsidRDefault="00A4350E" w:rsidP="00A4350E">
            <w:pPr>
              <w:adjustRightInd/>
              <w:snapToGrid/>
              <w:spacing w:after="0"/>
              <w:rPr>
                <w:rFonts w:ascii="宋体" w:eastAsia="宋体" w:hAnsi="宋体" w:cs="宋体"/>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王新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138111940530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中央民族大学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2013.7至今北京市房山区窦店镇兴隆庄村党支部书记助理</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市场规范管理司综合处主任科员及以下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（0401002001）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解文雅</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138111090207</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中国政法大学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2013.7-2014.6北京中青英华教育科技有限公司工作人员</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2014.7至今辽宁省抚顺市新宾满族自治县城乡建设勘察规划设计院工作人员</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vMerge/>
            <w:tcBorders>
              <w:top w:val="nil"/>
              <w:left w:val="single" w:sz="4" w:space="0" w:color="auto"/>
              <w:bottom w:val="single" w:sz="4" w:space="0" w:color="auto"/>
              <w:right w:val="single" w:sz="4" w:space="0" w:color="auto"/>
            </w:tcBorders>
            <w:vAlign w:val="center"/>
            <w:hideMark/>
          </w:tcPr>
          <w:p w:rsidR="00A4350E" w:rsidRPr="00A4350E" w:rsidRDefault="00A4350E" w:rsidP="00A4350E">
            <w:pPr>
              <w:adjustRightInd/>
              <w:snapToGrid/>
              <w:spacing w:after="0"/>
              <w:rPr>
                <w:rFonts w:ascii="宋体" w:eastAsia="宋体" w:hAnsi="宋体" w:cs="宋体"/>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王统增</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138137723408</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西北政法大学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2012.10至今泰安市人防指挥信息保障中心工作人员</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企业注册局综合处主任科员及以下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（0401003001）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李皓</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138113016323</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中山大学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2013.6至今广东合邦律师事务所工作人员</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vMerge/>
            <w:tcBorders>
              <w:top w:val="nil"/>
              <w:left w:val="single" w:sz="4" w:space="0" w:color="auto"/>
              <w:bottom w:val="single" w:sz="4" w:space="0" w:color="auto"/>
              <w:right w:val="single" w:sz="4" w:space="0" w:color="auto"/>
            </w:tcBorders>
            <w:vAlign w:val="center"/>
            <w:hideMark/>
          </w:tcPr>
          <w:p w:rsidR="00A4350E" w:rsidRPr="00A4350E" w:rsidRDefault="00A4350E" w:rsidP="00A4350E">
            <w:pPr>
              <w:adjustRightInd/>
              <w:snapToGrid/>
              <w:spacing w:after="0"/>
              <w:rPr>
                <w:rFonts w:ascii="宋体" w:eastAsia="宋体" w:hAnsi="宋体" w:cs="宋体"/>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陈坤</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138162031219</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中国人民大学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2012.8-2013.6兰州市城市发展投资有限公司工作人员</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2013.7-2015.11四川嘉宝莉涂料有限公司工作人员</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2015.11至今成都嘉斯迪商贸有限公司工作人员</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 </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 </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企业注册局综合处主任科员及以下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（0401003002）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朱子震</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138139041015</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山东农业大学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2011.8至今中国邮政储蓄银行聊城分行工作人员</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企业监督管理局综合处主任科员及以下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（0401004001）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王京会</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138111861025</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硕士</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中国人民大学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2009.7-2010.5青岛富加室内装饰品有限公司工作人员</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2011.5-2013.8</w:t>
            </w:r>
            <w:r w:rsidRPr="00A4350E">
              <w:rPr>
                <w:rFonts w:ascii="仿宋_GB2312" w:eastAsia="仿宋_GB2312" w:hAnsi="宋体" w:cs="宋体" w:hint="eastAsia"/>
                <w:color w:val="000000"/>
                <w:kern w:val="2"/>
                <w:sz w:val="21"/>
                <w:szCs w:val="21"/>
              </w:rPr>
              <w:lastRenderedPageBreak/>
              <w:t>青岛锦艺进出口有限公司工作人员</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lastRenderedPageBreak/>
              <w:t> </w:t>
            </w:r>
          </w:p>
        </w:tc>
      </w:tr>
      <w:tr w:rsidR="00A4350E" w:rsidRPr="00A4350E" w:rsidTr="00A4350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lastRenderedPageBreak/>
              <w:t>企业监督管理局综合处主任科员及以下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（0401004002）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安琪</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138111270729</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中国人民大学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2011.7至今国家信息中心中经网数据有限公司工作人员</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机关党委组织宣传处（办公室）主任科员及以下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（0401005001）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徐超</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138142112414</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硕士</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湖南师范大学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2009.7-2010.6贵阳小河顺心被服厂工作人员</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2010.11-2012.12武汉江岸区社保管理处登记科工作人员</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离退休干部办公室综合处主任科员及以下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（0401006001）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张泊茹</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138111160606</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硕士</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北京语言大学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2012.8至2016.3北京市东城区前门街道草厂东社区工作人员</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2016.3至今北京市东城区前门街道草厂社区党委专职副书记</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商标局综合处主任科员及以下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（0801007001）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方美桐</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138139010801</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华侨大学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w:t>
            </w: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商标局法律事务处主任科员及以下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（0801007002）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陆一岑</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138111510227</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北京大学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vMerge/>
            <w:tcBorders>
              <w:top w:val="nil"/>
              <w:left w:val="single" w:sz="4" w:space="0" w:color="auto"/>
              <w:bottom w:val="single" w:sz="4" w:space="0" w:color="auto"/>
              <w:right w:val="single" w:sz="4" w:space="0" w:color="auto"/>
            </w:tcBorders>
            <w:vAlign w:val="center"/>
            <w:hideMark/>
          </w:tcPr>
          <w:p w:rsidR="00A4350E" w:rsidRPr="00A4350E" w:rsidRDefault="00A4350E" w:rsidP="00A4350E">
            <w:pPr>
              <w:adjustRightInd/>
              <w:snapToGrid/>
              <w:spacing w:after="0"/>
              <w:rPr>
                <w:rFonts w:ascii="宋体" w:eastAsia="宋体" w:hAnsi="宋体" w:cs="宋体"/>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莫凡</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138111581219</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中国政法大学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w:t>
            </w: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vMerge/>
            <w:tcBorders>
              <w:top w:val="nil"/>
              <w:left w:val="single" w:sz="4" w:space="0" w:color="auto"/>
              <w:bottom w:val="single" w:sz="4" w:space="0" w:color="auto"/>
              <w:right w:val="single" w:sz="4" w:space="0" w:color="auto"/>
            </w:tcBorders>
            <w:vAlign w:val="center"/>
            <w:hideMark/>
          </w:tcPr>
          <w:p w:rsidR="00A4350E" w:rsidRPr="00A4350E" w:rsidRDefault="00A4350E" w:rsidP="00A4350E">
            <w:pPr>
              <w:adjustRightInd/>
              <w:snapToGrid/>
              <w:spacing w:after="0"/>
              <w:rPr>
                <w:rFonts w:ascii="宋体" w:eastAsia="宋体" w:hAnsi="宋体" w:cs="宋体"/>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郑楠</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138111741125</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硕士</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中国政法大学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w:t>
            </w: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商标局国际注册处主任科员及以下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（0801007003）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韩欣怡</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138112111114</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硕士</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南开大学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w:t>
            </w: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商标局审查处主任科员及以下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（0801007004）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臧宁</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138139020418</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山东大学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w:t>
            </w: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商标局计算机管理处主任科员及以下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（0801007005）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张宇</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138141024612</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武汉大学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w:t>
            </w: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商标局审查处主任科员及以下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（0801007006）</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贾敏</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138111640115</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硕士</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中国政法大学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w:t>
            </w: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vMerge/>
            <w:tcBorders>
              <w:top w:val="nil"/>
              <w:left w:val="single" w:sz="4" w:space="0" w:color="auto"/>
              <w:bottom w:val="single" w:sz="4" w:space="0" w:color="auto"/>
              <w:right w:val="single" w:sz="4" w:space="0" w:color="auto"/>
            </w:tcBorders>
            <w:vAlign w:val="center"/>
            <w:hideMark/>
          </w:tcPr>
          <w:p w:rsidR="00A4350E" w:rsidRPr="00A4350E" w:rsidRDefault="00A4350E" w:rsidP="00A4350E">
            <w:pPr>
              <w:adjustRightInd/>
              <w:snapToGrid/>
              <w:spacing w:after="0"/>
              <w:rPr>
                <w:rFonts w:ascii="宋体" w:eastAsia="宋体" w:hAnsi="宋体" w:cs="宋体"/>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黄星</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138114080806</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湖南理工学院</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w:t>
            </w: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vMerge/>
            <w:tcBorders>
              <w:top w:val="nil"/>
              <w:left w:val="single" w:sz="4" w:space="0" w:color="auto"/>
              <w:bottom w:val="single" w:sz="4" w:space="0" w:color="auto"/>
              <w:right w:val="single" w:sz="4" w:space="0" w:color="auto"/>
            </w:tcBorders>
            <w:vAlign w:val="center"/>
            <w:hideMark/>
          </w:tcPr>
          <w:p w:rsidR="00A4350E" w:rsidRPr="00A4350E" w:rsidRDefault="00A4350E" w:rsidP="00A4350E">
            <w:pPr>
              <w:adjustRightInd/>
              <w:snapToGrid/>
              <w:spacing w:after="0"/>
              <w:rPr>
                <w:rFonts w:ascii="宋体" w:eastAsia="宋体" w:hAnsi="宋体" w:cs="宋体"/>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张路路</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138141211204</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本科</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河南城建学院</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w:t>
            </w: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商标评审委员会综合处主任科员及以下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（0801008001）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盛方梁</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男</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138111780322</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硕士</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中国科学院大学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w:t>
            </w: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商标评审委员会法律事务处主任科员及以下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（0801008002）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袁靖涵</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138111691903</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硕士</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北京外国语大学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w:t>
            </w: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lastRenderedPageBreak/>
              <w:t>商标评审委员会案件审理处主任科员及以下</w:t>
            </w:r>
          </w:p>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（0801008003）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李鸿程</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138111571022</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硕士</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对外经济贸易大学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w:t>
            </w: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vMerge/>
            <w:tcBorders>
              <w:top w:val="nil"/>
              <w:left w:val="single" w:sz="4" w:space="0" w:color="auto"/>
              <w:bottom w:val="single" w:sz="4" w:space="0" w:color="auto"/>
              <w:right w:val="single" w:sz="4" w:space="0" w:color="auto"/>
            </w:tcBorders>
            <w:vAlign w:val="center"/>
            <w:hideMark/>
          </w:tcPr>
          <w:p w:rsidR="00A4350E" w:rsidRPr="00A4350E" w:rsidRDefault="00A4350E" w:rsidP="00A4350E">
            <w:pPr>
              <w:adjustRightInd/>
              <w:snapToGrid/>
              <w:spacing w:after="0"/>
              <w:rPr>
                <w:rFonts w:ascii="宋体" w:eastAsia="宋体" w:hAnsi="宋体" w:cs="宋体"/>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姜洋洋</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138111572918</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硕士</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中国政法大学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w:t>
            </w: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r w:rsidR="00A4350E" w:rsidRPr="00A4350E" w:rsidTr="00A4350E">
        <w:trPr>
          <w:jc w:val="center"/>
        </w:trPr>
        <w:tc>
          <w:tcPr>
            <w:tcW w:w="1980" w:type="dxa"/>
            <w:vMerge/>
            <w:tcBorders>
              <w:top w:val="nil"/>
              <w:left w:val="single" w:sz="4" w:space="0" w:color="auto"/>
              <w:bottom w:val="single" w:sz="4" w:space="0" w:color="auto"/>
              <w:right w:val="single" w:sz="4" w:space="0" w:color="auto"/>
            </w:tcBorders>
            <w:vAlign w:val="center"/>
            <w:hideMark/>
          </w:tcPr>
          <w:p w:rsidR="00A4350E" w:rsidRPr="00A4350E" w:rsidRDefault="00A4350E" w:rsidP="00A4350E">
            <w:pPr>
              <w:adjustRightInd/>
              <w:snapToGrid/>
              <w:spacing w:after="0"/>
              <w:rPr>
                <w:rFonts w:ascii="宋体" w:eastAsia="宋体" w:hAnsi="宋体" w:cs="宋体"/>
                <w:sz w:val="24"/>
                <w:szCs w:val="24"/>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张悦</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女</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138111790101</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硕士</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中国人民大学</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color w:val="000000"/>
                <w:kern w:val="2"/>
                <w:sz w:val="21"/>
                <w:szCs w:val="21"/>
              </w:rPr>
              <w:t>∕</w:t>
            </w:r>
            <w:r w:rsidRPr="00A4350E">
              <w:rPr>
                <w:rFonts w:ascii="宋体" w:eastAsia="宋体" w:hAnsi="宋体" w:cs="宋体" w:hint="eastAsia"/>
                <w:color w:val="000000"/>
                <w:kern w:val="2"/>
                <w:sz w:val="21"/>
                <w:szCs w:val="21"/>
              </w:rPr>
              <w:t>∕</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A4350E" w:rsidRPr="00A4350E" w:rsidRDefault="00A4350E" w:rsidP="00A4350E">
            <w:pPr>
              <w:adjustRightInd/>
              <w:snapToGrid/>
              <w:spacing w:after="0"/>
              <w:jc w:val="center"/>
              <w:rPr>
                <w:rFonts w:ascii="宋体" w:eastAsia="宋体" w:hAnsi="宋体" w:cs="宋体"/>
                <w:sz w:val="24"/>
                <w:szCs w:val="24"/>
              </w:rPr>
            </w:pPr>
            <w:r w:rsidRPr="00A4350E">
              <w:rPr>
                <w:rFonts w:ascii="仿宋_GB2312" w:eastAsia="仿宋_GB2312" w:hAnsi="宋体" w:cs="宋体" w:hint="eastAsia"/>
                <w:kern w:val="2"/>
                <w:sz w:val="21"/>
                <w:szCs w:val="21"/>
              </w:rPr>
              <w:t> </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196" w:rsidRDefault="00857196" w:rsidP="00A4350E">
      <w:pPr>
        <w:spacing w:after="0"/>
      </w:pPr>
      <w:r>
        <w:separator/>
      </w:r>
    </w:p>
  </w:endnote>
  <w:endnote w:type="continuationSeparator" w:id="0">
    <w:p w:rsidR="00857196" w:rsidRDefault="00857196" w:rsidP="00A435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196" w:rsidRDefault="00857196" w:rsidP="00A4350E">
      <w:pPr>
        <w:spacing w:after="0"/>
      </w:pPr>
      <w:r>
        <w:separator/>
      </w:r>
    </w:p>
  </w:footnote>
  <w:footnote w:type="continuationSeparator" w:id="0">
    <w:p w:rsidR="00857196" w:rsidRDefault="00857196" w:rsidP="00A4350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B76D1"/>
    <w:rsid w:val="003D37D8"/>
    <w:rsid w:val="00426133"/>
    <w:rsid w:val="004358AB"/>
    <w:rsid w:val="00857196"/>
    <w:rsid w:val="008B7726"/>
    <w:rsid w:val="00A4350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350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4350E"/>
    <w:rPr>
      <w:rFonts w:ascii="Tahoma" w:hAnsi="Tahoma"/>
      <w:sz w:val="18"/>
      <w:szCs w:val="18"/>
    </w:rPr>
  </w:style>
  <w:style w:type="paragraph" w:styleId="a4">
    <w:name w:val="footer"/>
    <w:basedOn w:val="a"/>
    <w:link w:val="Char0"/>
    <w:uiPriority w:val="99"/>
    <w:semiHidden/>
    <w:unhideWhenUsed/>
    <w:rsid w:val="00A4350E"/>
    <w:pPr>
      <w:tabs>
        <w:tab w:val="center" w:pos="4153"/>
        <w:tab w:val="right" w:pos="8306"/>
      </w:tabs>
    </w:pPr>
    <w:rPr>
      <w:sz w:val="18"/>
      <w:szCs w:val="18"/>
    </w:rPr>
  </w:style>
  <w:style w:type="character" w:customStyle="1" w:styleId="Char0">
    <w:name w:val="页脚 Char"/>
    <w:basedOn w:val="a0"/>
    <w:link w:val="a4"/>
    <w:uiPriority w:val="99"/>
    <w:semiHidden/>
    <w:rsid w:val="00A4350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06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2016-06-24T01:07:00Z</dcterms:modified>
</cp:coreProperties>
</file>