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7D6" w:rsidRDefault="002037D6" w:rsidP="003A6DB6">
      <w:pPr>
        <w:jc w:val="center"/>
        <w:rPr>
          <w:rFonts w:ascii="宋体"/>
          <w:b/>
          <w:bCs/>
          <w:sz w:val="44"/>
          <w:szCs w:val="44"/>
        </w:rPr>
      </w:pPr>
    </w:p>
    <w:p w:rsidR="002037D6" w:rsidRDefault="002037D6" w:rsidP="003A6DB6">
      <w:pPr>
        <w:jc w:val="center"/>
        <w:rPr>
          <w:rFonts w:ascii="宋体"/>
          <w:b/>
          <w:bCs/>
          <w:sz w:val="44"/>
          <w:szCs w:val="44"/>
        </w:rPr>
      </w:pPr>
    </w:p>
    <w:p w:rsidR="002037D6" w:rsidRDefault="002037D6" w:rsidP="00BD46FD">
      <w:pPr>
        <w:jc w:val="right"/>
        <w:rPr>
          <w:rFonts w:ascii="仿宋_GB2312" w:eastAsia="仿宋_GB2312" w:hAnsi="宋体"/>
          <w:sz w:val="32"/>
          <w:szCs w:val="32"/>
        </w:rPr>
      </w:pPr>
    </w:p>
    <w:p w:rsidR="002037D6" w:rsidRPr="00264286" w:rsidRDefault="002037D6" w:rsidP="00264286">
      <w:pPr>
        <w:jc w:val="center"/>
        <w:rPr>
          <w:rFonts w:ascii="宋体"/>
          <w:b/>
          <w:bCs/>
          <w:sz w:val="44"/>
          <w:szCs w:val="44"/>
        </w:rPr>
      </w:pPr>
      <w:r w:rsidRPr="00264286">
        <w:rPr>
          <w:rFonts w:ascii="宋体" w:hAnsi="宋体" w:cs="宋体" w:hint="eastAsia"/>
          <w:b/>
          <w:bCs/>
          <w:sz w:val="44"/>
          <w:szCs w:val="44"/>
        </w:rPr>
        <w:t>四川省人民政府金融办公室招考简章</w:t>
      </w:r>
    </w:p>
    <w:p w:rsidR="002037D6" w:rsidRPr="00C033B5" w:rsidRDefault="002037D6" w:rsidP="00EF1908">
      <w:pPr>
        <w:widowControl/>
        <w:spacing w:beforeLines="100" w:line="600" w:lineRule="exact"/>
        <w:ind w:leftChars="230" w:left="31680" w:firstLineChars="50" w:firstLine="31680"/>
        <w:jc w:val="left"/>
        <w:rPr>
          <w:rFonts w:ascii="黑体" w:eastAsia="黑体" w:hAnsi="??"/>
          <w:kern w:val="0"/>
          <w:sz w:val="32"/>
          <w:szCs w:val="32"/>
        </w:rPr>
      </w:pPr>
      <w:r w:rsidRPr="00C033B5">
        <w:rPr>
          <w:rFonts w:ascii="黑体" w:eastAsia="黑体" w:hAnsi="??" w:cs="黑体" w:hint="eastAsia"/>
          <w:kern w:val="0"/>
          <w:sz w:val="32"/>
          <w:szCs w:val="32"/>
        </w:rPr>
        <w:t>一、招考职位情况</w:t>
      </w:r>
    </w:p>
    <w:p w:rsidR="002037D6" w:rsidRPr="006C5E07" w:rsidRDefault="002037D6" w:rsidP="00EF1908">
      <w:pPr>
        <w:widowControl/>
        <w:spacing w:line="600" w:lineRule="exact"/>
        <w:ind w:firstLineChars="200" w:firstLine="31680"/>
        <w:jc w:val="left"/>
        <w:rPr>
          <w:rFonts w:ascii="仿宋_GB2312" w:eastAsia="仿宋_GB2312" w:hAnsi="??"/>
          <w:kern w:val="0"/>
          <w:sz w:val="32"/>
          <w:szCs w:val="32"/>
        </w:rPr>
      </w:pPr>
      <w:r w:rsidRPr="005A7BF7">
        <w:rPr>
          <w:rFonts w:ascii="仿宋_GB2312" w:eastAsia="仿宋_GB2312" w:hAnsi="??" w:cs="仿宋_GB2312" w:hint="eastAsia"/>
          <w:sz w:val="32"/>
          <w:szCs w:val="32"/>
        </w:rPr>
        <w:t>共招考</w:t>
      </w:r>
      <w:r w:rsidRPr="005A7BF7">
        <w:rPr>
          <w:rFonts w:ascii="仿宋_GB2312" w:eastAsia="仿宋_GB2312" w:hAnsi="??" w:cs="仿宋_GB2312"/>
          <w:sz w:val="32"/>
          <w:szCs w:val="32"/>
        </w:rPr>
        <w:t>3</w:t>
      </w:r>
      <w:r w:rsidRPr="005A7BF7">
        <w:rPr>
          <w:rFonts w:ascii="仿宋_GB2312" w:eastAsia="仿宋_GB2312" w:hAnsi="??" w:cs="仿宋_GB2312" w:hint="eastAsia"/>
          <w:sz w:val="32"/>
          <w:szCs w:val="32"/>
        </w:rPr>
        <w:t>名。具体职位名称及招考对象、范围、条件见</w:t>
      </w:r>
      <w:r>
        <w:rPr>
          <w:rFonts w:ascii="仿宋_GB2312" w:eastAsia="仿宋_GB2312" w:cs="仿宋_GB2312" w:hint="eastAsia"/>
          <w:sz w:val="32"/>
          <w:szCs w:val="32"/>
        </w:rPr>
        <w:t>《中共四川省委组织部、四川省人力资源和社会保障厅、四川省公务员局关于</w:t>
      </w:r>
      <w:r>
        <w:rPr>
          <w:rFonts w:ascii="仿宋_GB2312" w:eastAsia="仿宋_GB2312" w:cs="仿宋_GB2312"/>
          <w:sz w:val="32"/>
          <w:szCs w:val="32"/>
        </w:rPr>
        <w:t>2016</w:t>
      </w:r>
      <w:r>
        <w:rPr>
          <w:rFonts w:ascii="仿宋_GB2312" w:eastAsia="仿宋_GB2312" w:cs="仿宋_GB2312" w:hint="eastAsia"/>
          <w:sz w:val="32"/>
          <w:szCs w:val="32"/>
        </w:rPr>
        <w:t>年四川省直机关和地税、国税系统公开考试录用公务员的公告》。</w:t>
      </w:r>
    </w:p>
    <w:p w:rsidR="002037D6" w:rsidRDefault="002037D6" w:rsidP="00EF1908">
      <w:pPr>
        <w:widowControl/>
        <w:spacing w:line="600" w:lineRule="exact"/>
        <w:ind w:firstLineChars="200" w:firstLine="31680"/>
        <w:jc w:val="left"/>
        <w:rPr>
          <w:rFonts w:ascii="仿宋_GB2312" w:eastAsia="仿宋_GB2312" w:hAnsi="??" w:cs="仿宋_GB2312"/>
          <w:kern w:val="0"/>
          <w:sz w:val="32"/>
          <w:szCs w:val="32"/>
        </w:rPr>
      </w:pPr>
      <w:r w:rsidRPr="00C033B5">
        <w:rPr>
          <w:rFonts w:ascii="黑体" w:eastAsia="黑体" w:hAnsi="??" w:cs="黑体" w:hint="eastAsia"/>
          <w:kern w:val="0"/>
          <w:sz w:val="32"/>
          <w:szCs w:val="32"/>
        </w:rPr>
        <w:t>二、笔试科目及成绩计算方法</w:t>
      </w:r>
      <w:r>
        <w:rPr>
          <w:rFonts w:ascii="仿宋_GB2312" w:eastAsia="仿宋_GB2312" w:hAnsi="??" w:cs="仿宋_GB2312"/>
          <w:kern w:val="0"/>
          <w:sz w:val="32"/>
          <w:szCs w:val="32"/>
        </w:rPr>
        <w:t xml:space="preserve"> </w:t>
      </w:r>
    </w:p>
    <w:p w:rsidR="002037D6" w:rsidRPr="00A10DC7" w:rsidRDefault="002037D6" w:rsidP="00EF1908">
      <w:pPr>
        <w:widowControl/>
        <w:spacing w:line="600" w:lineRule="exact"/>
        <w:ind w:firstLineChars="200" w:firstLine="31680"/>
        <w:jc w:val="left"/>
        <w:rPr>
          <w:rFonts w:ascii="仿宋_GB2312" w:eastAsia="仿宋_GB2312" w:hAnsi="??"/>
          <w:kern w:val="0"/>
          <w:sz w:val="32"/>
          <w:szCs w:val="32"/>
        </w:rPr>
      </w:pPr>
      <w:r>
        <w:rPr>
          <w:rFonts w:ascii="仿宋_GB2312" w:eastAsia="仿宋_GB2312" w:hAnsi="??" w:cs="仿宋_GB2312" w:hint="eastAsia"/>
          <w:kern w:val="0"/>
          <w:sz w:val="32"/>
          <w:szCs w:val="32"/>
        </w:rPr>
        <w:t>笔试科目为《行政职业能力</w:t>
      </w:r>
      <w:r w:rsidRPr="00A10DC7">
        <w:rPr>
          <w:rFonts w:ascii="仿宋_GB2312" w:eastAsia="仿宋_GB2312" w:hAnsi="??" w:cs="仿宋_GB2312" w:hint="eastAsia"/>
          <w:kern w:val="0"/>
          <w:sz w:val="32"/>
          <w:szCs w:val="32"/>
        </w:rPr>
        <w:t>测验》和《申论》两科。成绩计算方法按《公告》统一规定执行。</w:t>
      </w:r>
      <w:r w:rsidRPr="00A10DC7">
        <w:rPr>
          <w:rFonts w:ascii="仿宋_GB2312" w:eastAsia="仿宋_GB2312" w:hAnsi="??"/>
          <w:kern w:val="0"/>
          <w:sz w:val="32"/>
          <w:szCs w:val="32"/>
        </w:rPr>
        <w:br/>
      </w:r>
      <w:r>
        <w:rPr>
          <w:rFonts w:ascii="仿宋_GB2312" w:eastAsia="仿宋_GB2312" w:hAnsi="??" w:cs="仿宋_GB2312"/>
          <w:kern w:val="0"/>
          <w:sz w:val="32"/>
          <w:szCs w:val="32"/>
        </w:rPr>
        <w:t xml:space="preserve">    </w:t>
      </w:r>
      <w:r w:rsidRPr="00C033B5">
        <w:rPr>
          <w:rFonts w:ascii="黑体" w:eastAsia="黑体" w:hAnsi="??" w:cs="黑体" w:hint="eastAsia"/>
          <w:kern w:val="0"/>
          <w:sz w:val="32"/>
          <w:szCs w:val="32"/>
        </w:rPr>
        <w:t>三、职位排名方式</w:t>
      </w:r>
    </w:p>
    <w:p w:rsidR="002037D6" w:rsidRDefault="002037D6" w:rsidP="00EF1908">
      <w:pPr>
        <w:widowControl/>
        <w:spacing w:line="600" w:lineRule="exact"/>
        <w:ind w:leftChars="152" w:left="31680" w:firstLineChars="100" w:firstLine="31680"/>
        <w:jc w:val="left"/>
        <w:rPr>
          <w:rFonts w:ascii="仿宋_GB2312" w:eastAsia="仿宋_GB2312" w:hAnsi="??"/>
          <w:kern w:val="0"/>
          <w:sz w:val="32"/>
          <w:szCs w:val="32"/>
        </w:rPr>
      </w:pPr>
      <w:r>
        <w:rPr>
          <w:rFonts w:ascii="仿宋_GB2312" w:eastAsia="仿宋_GB2312" w:hAnsi="??" w:cs="仿宋_GB2312" w:hint="eastAsia"/>
          <w:kern w:val="0"/>
          <w:sz w:val="32"/>
          <w:szCs w:val="32"/>
        </w:rPr>
        <w:t>按职位</w:t>
      </w:r>
      <w:r w:rsidRPr="00C22E11">
        <w:rPr>
          <w:rFonts w:ascii="仿宋_GB2312" w:eastAsia="仿宋_GB2312" w:hAnsi="??" w:cs="仿宋_GB2312" w:hint="eastAsia"/>
          <w:kern w:val="0"/>
          <w:sz w:val="32"/>
          <w:szCs w:val="32"/>
        </w:rPr>
        <w:t>排名。</w:t>
      </w:r>
    </w:p>
    <w:p w:rsidR="002037D6" w:rsidRDefault="002037D6" w:rsidP="00EF1908">
      <w:pPr>
        <w:spacing w:line="600" w:lineRule="exact"/>
        <w:ind w:firstLineChars="200" w:firstLine="31680"/>
        <w:rPr>
          <w:rFonts w:ascii="黑体" w:eastAsia="黑体" w:hAnsi="??"/>
          <w:kern w:val="0"/>
          <w:sz w:val="32"/>
          <w:szCs w:val="32"/>
        </w:rPr>
      </w:pPr>
      <w:r w:rsidRPr="00C033B5">
        <w:rPr>
          <w:rFonts w:ascii="黑体" w:eastAsia="黑体" w:hAnsi="??" w:cs="黑体" w:hint="eastAsia"/>
          <w:kern w:val="0"/>
          <w:sz w:val="32"/>
          <w:szCs w:val="32"/>
        </w:rPr>
        <w:t>四、单位职能简介</w:t>
      </w:r>
    </w:p>
    <w:p w:rsidR="002037D6" w:rsidRDefault="002037D6" w:rsidP="00EF1908">
      <w:pPr>
        <w:widowControl/>
        <w:spacing w:line="600" w:lineRule="exact"/>
        <w:ind w:firstLineChars="200" w:firstLine="31680"/>
        <w:jc w:val="left"/>
        <w:rPr>
          <w:rFonts w:ascii="仿宋_GB2312" w:eastAsia="仿宋_GB2312" w:hAnsi="??"/>
          <w:sz w:val="32"/>
          <w:szCs w:val="32"/>
        </w:rPr>
      </w:pPr>
      <w:r w:rsidRPr="00677AC3">
        <w:rPr>
          <w:rFonts w:ascii="仿宋_GB2312" w:eastAsia="仿宋_GB2312" w:hAnsi="??" w:cs="仿宋_GB2312" w:hint="eastAsia"/>
          <w:sz w:val="32"/>
          <w:szCs w:val="32"/>
        </w:rPr>
        <w:t>贯彻党和国家金融方针、政策和法律、法规；拟订全省金融业发展规划，督促落实省委、省政府金融工作部署；负责地方金融机构和金融中介机构的行业管理和服务，负责小额贷款公司和融资性担保公司的监管；按照国有资产管理的有关规定，参与对地方国有金融资产的监管；协助中央驻川金融机构的监管工作；维护地方金融秩序；加强资本市场的管理和服务，负责全省企业的上市指导和审核推荐工作，指导和推进上市公司规范发展和资产重组；负责产权交易市场的管理；</w:t>
      </w:r>
      <w:r>
        <w:rPr>
          <w:rFonts w:ascii="仿宋_GB2312" w:eastAsia="仿宋_GB2312" w:hAnsi="??" w:cs="仿宋_GB2312"/>
          <w:sz w:val="32"/>
          <w:szCs w:val="32"/>
        </w:rPr>
        <w:t xml:space="preserve"> </w:t>
      </w:r>
      <w:r>
        <w:rPr>
          <w:rFonts w:ascii="仿宋_GB2312" w:eastAsia="仿宋_GB2312" w:hAnsi="??" w:cs="仿宋_GB2312" w:hint="eastAsia"/>
          <w:sz w:val="32"/>
          <w:szCs w:val="32"/>
        </w:rPr>
        <w:t>承担地方金融风险防范和处置、非法集资处置工作及省打击处置非法集资工作领导小组办公室具体工作；</w:t>
      </w:r>
      <w:r w:rsidRPr="00677AC3">
        <w:rPr>
          <w:rFonts w:ascii="仿宋_GB2312" w:eastAsia="仿宋_GB2312" w:hAnsi="??" w:cs="仿宋_GB2312" w:hint="eastAsia"/>
          <w:sz w:val="32"/>
          <w:szCs w:val="32"/>
        </w:rPr>
        <w:t>承办省政府领导交办的其他事项。下设综合处、银行保险处、资本市场处、地方准金融机构处</w:t>
      </w:r>
      <w:r>
        <w:rPr>
          <w:rFonts w:ascii="仿宋_GB2312" w:eastAsia="仿宋_GB2312" w:hAnsi="??" w:cs="仿宋_GB2312" w:hint="eastAsia"/>
          <w:sz w:val="32"/>
          <w:szCs w:val="32"/>
        </w:rPr>
        <w:t>、金融稳定处</w:t>
      </w:r>
      <w:r w:rsidRPr="00677AC3">
        <w:rPr>
          <w:rFonts w:ascii="仿宋_GB2312" w:eastAsia="仿宋_GB2312" w:hAnsi="??" w:cs="仿宋_GB2312" w:hint="eastAsia"/>
          <w:sz w:val="32"/>
          <w:szCs w:val="32"/>
        </w:rPr>
        <w:t>。</w:t>
      </w:r>
    </w:p>
    <w:p w:rsidR="002037D6" w:rsidRDefault="002037D6" w:rsidP="00264286">
      <w:pPr>
        <w:widowControl/>
        <w:spacing w:line="600" w:lineRule="exact"/>
        <w:ind w:firstLine="660"/>
        <w:jc w:val="left"/>
        <w:rPr>
          <w:rFonts w:ascii="仿宋_GB2312" w:eastAsia="仿宋_GB2312" w:hAnsi="??"/>
          <w:kern w:val="0"/>
          <w:sz w:val="32"/>
          <w:szCs w:val="32"/>
        </w:rPr>
      </w:pPr>
      <w:r w:rsidRPr="000E74C4">
        <w:rPr>
          <w:rFonts w:ascii="黑体" w:eastAsia="黑体" w:hAnsi="??" w:cs="黑体" w:hint="eastAsia"/>
          <w:kern w:val="0"/>
          <w:sz w:val="32"/>
          <w:szCs w:val="32"/>
        </w:rPr>
        <w:t>招考单位详细地址：</w:t>
      </w:r>
      <w:r w:rsidRPr="000E74C4">
        <w:rPr>
          <w:rFonts w:ascii="仿宋_GB2312" w:eastAsia="仿宋_GB2312" w:hAnsi="??" w:cs="仿宋_GB2312" w:hint="eastAsia"/>
          <w:kern w:val="0"/>
          <w:sz w:val="32"/>
          <w:szCs w:val="32"/>
        </w:rPr>
        <w:t>成都市</w:t>
      </w:r>
      <w:r>
        <w:rPr>
          <w:rFonts w:ascii="仿宋_GB2312" w:eastAsia="仿宋_GB2312" w:hAnsi="??" w:cs="仿宋_GB2312" w:hint="eastAsia"/>
          <w:kern w:val="0"/>
          <w:sz w:val="32"/>
          <w:szCs w:val="32"/>
        </w:rPr>
        <w:t>锦江区督院街</w:t>
      </w:r>
      <w:r>
        <w:rPr>
          <w:rFonts w:ascii="仿宋_GB2312" w:eastAsia="仿宋_GB2312" w:hAnsi="??" w:cs="仿宋_GB2312"/>
          <w:kern w:val="0"/>
          <w:sz w:val="32"/>
          <w:szCs w:val="32"/>
        </w:rPr>
        <w:t>30</w:t>
      </w:r>
      <w:r>
        <w:rPr>
          <w:rFonts w:ascii="仿宋_GB2312" w:eastAsia="仿宋_GB2312" w:hAnsi="??" w:cs="仿宋_GB2312" w:hint="eastAsia"/>
          <w:kern w:val="0"/>
          <w:sz w:val="32"/>
          <w:szCs w:val="32"/>
        </w:rPr>
        <w:t>号</w:t>
      </w:r>
    </w:p>
    <w:p w:rsidR="002037D6" w:rsidRDefault="002037D6" w:rsidP="00264286">
      <w:pPr>
        <w:widowControl/>
        <w:spacing w:line="600" w:lineRule="exact"/>
        <w:ind w:firstLine="660"/>
        <w:jc w:val="left"/>
        <w:rPr>
          <w:rFonts w:ascii="黑体" w:eastAsia="黑体" w:hAnsi="??" w:cs="黑体"/>
          <w:kern w:val="0"/>
          <w:sz w:val="32"/>
          <w:szCs w:val="32"/>
        </w:rPr>
      </w:pPr>
      <w:r w:rsidRPr="000E74C4">
        <w:rPr>
          <w:rFonts w:ascii="黑体" w:eastAsia="黑体" w:hAnsi="??" w:cs="黑体" w:hint="eastAsia"/>
          <w:kern w:val="0"/>
          <w:sz w:val="32"/>
          <w:szCs w:val="32"/>
        </w:rPr>
        <w:t>考录联系人及电话：</w:t>
      </w:r>
      <w:r>
        <w:rPr>
          <w:rFonts w:ascii="仿宋_GB2312" w:eastAsia="仿宋_GB2312" w:hAnsi="??" w:cs="仿宋_GB2312" w:hint="eastAsia"/>
          <w:kern w:val="0"/>
          <w:sz w:val="32"/>
          <w:szCs w:val="32"/>
        </w:rPr>
        <w:t>官宇</w:t>
      </w:r>
      <w:r>
        <w:rPr>
          <w:rFonts w:ascii="仿宋_GB2312" w:eastAsia="仿宋_GB2312" w:hAnsi="??" w:cs="仿宋_GB2312"/>
          <w:kern w:val="0"/>
          <w:sz w:val="32"/>
          <w:szCs w:val="32"/>
        </w:rPr>
        <w:t xml:space="preserve"> 028-86605819</w:t>
      </w:r>
      <w:r w:rsidRPr="000E74C4">
        <w:rPr>
          <w:rFonts w:ascii="黑体" w:eastAsia="黑体" w:hAnsi="??" w:cs="黑体"/>
          <w:kern w:val="0"/>
          <w:sz w:val="32"/>
          <w:szCs w:val="32"/>
        </w:rPr>
        <w:t xml:space="preserve">   </w:t>
      </w:r>
      <w:r>
        <w:rPr>
          <w:rFonts w:ascii="黑体" w:eastAsia="黑体" w:hAnsi="??" w:cs="黑体"/>
          <w:kern w:val="0"/>
          <w:sz w:val="32"/>
          <w:szCs w:val="32"/>
        </w:rPr>
        <w:t xml:space="preserve"> </w:t>
      </w:r>
    </w:p>
    <w:p w:rsidR="002037D6" w:rsidRPr="00264286" w:rsidRDefault="002037D6" w:rsidP="00264286">
      <w:pPr>
        <w:widowControl/>
        <w:spacing w:line="600" w:lineRule="exact"/>
        <w:ind w:firstLine="660"/>
        <w:jc w:val="left"/>
        <w:rPr>
          <w:rFonts w:ascii="仿宋_GB2312" w:eastAsia="仿宋_GB2312" w:hAnsi="宋体"/>
          <w:sz w:val="32"/>
          <w:szCs w:val="32"/>
        </w:rPr>
      </w:pPr>
      <w:r w:rsidRPr="000E74C4">
        <w:rPr>
          <w:rFonts w:ascii="黑体" w:eastAsia="黑体" w:hAnsi="??" w:cs="黑体" w:hint="eastAsia"/>
          <w:kern w:val="0"/>
          <w:sz w:val="32"/>
          <w:szCs w:val="32"/>
        </w:rPr>
        <w:t>考录监督人员及联系电话：</w:t>
      </w:r>
      <w:r>
        <w:rPr>
          <w:rFonts w:ascii="仿宋_GB2312" w:eastAsia="仿宋_GB2312" w:hAnsi="??" w:cs="仿宋_GB2312"/>
          <w:kern w:val="0"/>
          <w:sz w:val="32"/>
          <w:szCs w:val="32"/>
        </w:rPr>
        <w:t xml:space="preserve"> </w:t>
      </w:r>
      <w:r>
        <w:rPr>
          <w:rFonts w:ascii="仿宋_GB2312" w:eastAsia="仿宋_GB2312" w:hAnsi="??" w:cs="仿宋_GB2312" w:hint="eastAsia"/>
          <w:kern w:val="0"/>
          <w:sz w:val="32"/>
          <w:szCs w:val="32"/>
        </w:rPr>
        <w:t>陈郁</w:t>
      </w:r>
      <w:r>
        <w:rPr>
          <w:rFonts w:ascii="仿宋_GB2312" w:eastAsia="仿宋_GB2312" w:hAnsi="??" w:cs="仿宋_GB2312"/>
          <w:kern w:val="0"/>
          <w:sz w:val="32"/>
          <w:szCs w:val="32"/>
        </w:rPr>
        <w:t xml:space="preserve"> 028-8660453</w:t>
      </w:r>
    </w:p>
    <w:sectPr w:rsidR="002037D6" w:rsidRPr="00264286" w:rsidSect="006414F0">
      <w:headerReference w:type="default" r:id="rId6"/>
      <w:footerReference w:type="even" r:id="rId7"/>
      <w:footerReference w:type="default" r:id="rId8"/>
      <w:pgSz w:w="11906" w:h="16838"/>
      <w:pgMar w:top="1440" w:right="1134" w:bottom="1440" w:left="1134" w:header="851" w:footer="992"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7D6" w:rsidRDefault="002037D6">
      <w:r>
        <w:separator/>
      </w:r>
    </w:p>
  </w:endnote>
  <w:endnote w:type="continuationSeparator" w:id="1">
    <w:p w:rsidR="002037D6" w:rsidRDefault="00203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7D6" w:rsidRDefault="002037D6">
    <w:pPr>
      <w:pStyle w:val="Footer"/>
    </w:pPr>
    <w:fldSimple w:instr=" PAGE   \* MERGEFORMAT ">
      <w:r w:rsidRPr="00EF1908">
        <w:rPr>
          <w:noProof/>
          <w:lang w:val="zh-CN"/>
        </w:rPr>
        <w:t>-</w:t>
      </w:r>
      <w:r>
        <w:rPr>
          <w:noProof/>
        </w:rPr>
        <w:t xml:space="preserve"> 2 -</w:t>
      </w:r>
    </w:fldSimple>
  </w:p>
  <w:p w:rsidR="002037D6" w:rsidRDefault="002037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7D6" w:rsidRDefault="002037D6">
    <w:pPr>
      <w:pStyle w:val="Footer"/>
      <w:jc w:val="right"/>
    </w:pPr>
    <w:fldSimple w:instr=" PAGE   \* MERGEFORMAT ">
      <w:r w:rsidRPr="00EF1908">
        <w:rPr>
          <w:noProof/>
          <w:lang w:val="zh-CN"/>
        </w:rPr>
        <w:t>-</w:t>
      </w:r>
      <w:r>
        <w:rPr>
          <w:noProof/>
        </w:rPr>
        <w:t xml:space="preserve"> 1 -</w:t>
      </w:r>
    </w:fldSimple>
  </w:p>
  <w:p w:rsidR="002037D6" w:rsidRDefault="002037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7D6" w:rsidRDefault="002037D6">
      <w:r>
        <w:separator/>
      </w:r>
    </w:p>
  </w:footnote>
  <w:footnote w:type="continuationSeparator" w:id="1">
    <w:p w:rsidR="002037D6" w:rsidRDefault="00203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7D6" w:rsidRDefault="002037D6" w:rsidP="00733836">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DB6"/>
    <w:rsid w:val="000138B3"/>
    <w:rsid w:val="00036BD7"/>
    <w:rsid w:val="000371CA"/>
    <w:rsid w:val="00073F02"/>
    <w:rsid w:val="000926ED"/>
    <w:rsid w:val="000D1EDA"/>
    <w:rsid w:val="000E74C4"/>
    <w:rsid w:val="001007F1"/>
    <w:rsid w:val="001328F6"/>
    <w:rsid w:val="001337C5"/>
    <w:rsid w:val="00136597"/>
    <w:rsid w:val="00137E27"/>
    <w:rsid w:val="001505F9"/>
    <w:rsid w:val="001D4386"/>
    <w:rsid w:val="001D550E"/>
    <w:rsid w:val="001F7B04"/>
    <w:rsid w:val="002037D6"/>
    <w:rsid w:val="00264286"/>
    <w:rsid w:val="0029463A"/>
    <w:rsid w:val="002C1CB6"/>
    <w:rsid w:val="002D4091"/>
    <w:rsid w:val="002E252B"/>
    <w:rsid w:val="002E525C"/>
    <w:rsid w:val="002E636C"/>
    <w:rsid w:val="00314310"/>
    <w:rsid w:val="003A6DB6"/>
    <w:rsid w:val="003B5D7C"/>
    <w:rsid w:val="003C27FA"/>
    <w:rsid w:val="003E195D"/>
    <w:rsid w:val="00412DE4"/>
    <w:rsid w:val="00434E7C"/>
    <w:rsid w:val="004A006D"/>
    <w:rsid w:val="004B190B"/>
    <w:rsid w:val="004B6757"/>
    <w:rsid w:val="005237DB"/>
    <w:rsid w:val="005404E4"/>
    <w:rsid w:val="005424F0"/>
    <w:rsid w:val="00561CBF"/>
    <w:rsid w:val="005722CE"/>
    <w:rsid w:val="005A7BF7"/>
    <w:rsid w:val="005F1EA5"/>
    <w:rsid w:val="006414F0"/>
    <w:rsid w:val="00677AC3"/>
    <w:rsid w:val="006947AC"/>
    <w:rsid w:val="006A5283"/>
    <w:rsid w:val="006C5E07"/>
    <w:rsid w:val="006D36F2"/>
    <w:rsid w:val="006E7F0B"/>
    <w:rsid w:val="00713B09"/>
    <w:rsid w:val="00731374"/>
    <w:rsid w:val="00733836"/>
    <w:rsid w:val="00767170"/>
    <w:rsid w:val="00782E0D"/>
    <w:rsid w:val="00784E22"/>
    <w:rsid w:val="007B3760"/>
    <w:rsid w:val="00824802"/>
    <w:rsid w:val="00842741"/>
    <w:rsid w:val="00843173"/>
    <w:rsid w:val="008A6B3F"/>
    <w:rsid w:val="00907B99"/>
    <w:rsid w:val="009268AD"/>
    <w:rsid w:val="00933783"/>
    <w:rsid w:val="00955590"/>
    <w:rsid w:val="00955800"/>
    <w:rsid w:val="009C7CE2"/>
    <w:rsid w:val="009F0497"/>
    <w:rsid w:val="00A055A9"/>
    <w:rsid w:val="00A10DC7"/>
    <w:rsid w:val="00A12DC9"/>
    <w:rsid w:val="00A54360"/>
    <w:rsid w:val="00A561F9"/>
    <w:rsid w:val="00A65935"/>
    <w:rsid w:val="00A850AC"/>
    <w:rsid w:val="00AE774E"/>
    <w:rsid w:val="00B638D4"/>
    <w:rsid w:val="00B65393"/>
    <w:rsid w:val="00B676CD"/>
    <w:rsid w:val="00B80260"/>
    <w:rsid w:val="00BB4BF7"/>
    <w:rsid w:val="00BD16EF"/>
    <w:rsid w:val="00BD46FD"/>
    <w:rsid w:val="00C033B5"/>
    <w:rsid w:val="00C22E11"/>
    <w:rsid w:val="00C64C91"/>
    <w:rsid w:val="00CB6A08"/>
    <w:rsid w:val="00CC209E"/>
    <w:rsid w:val="00D155E2"/>
    <w:rsid w:val="00D40F8C"/>
    <w:rsid w:val="00D42E05"/>
    <w:rsid w:val="00D90FE5"/>
    <w:rsid w:val="00E30D5B"/>
    <w:rsid w:val="00E34FE1"/>
    <w:rsid w:val="00E5235C"/>
    <w:rsid w:val="00E67B99"/>
    <w:rsid w:val="00E73A2F"/>
    <w:rsid w:val="00EC3651"/>
    <w:rsid w:val="00ED0499"/>
    <w:rsid w:val="00EF1908"/>
    <w:rsid w:val="00EF37DE"/>
    <w:rsid w:val="00F0130E"/>
    <w:rsid w:val="00F44031"/>
    <w:rsid w:val="00F458D5"/>
    <w:rsid w:val="00F63262"/>
    <w:rsid w:val="00F7136F"/>
    <w:rsid w:val="00F84573"/>
    <w:rsid w:val="00FB45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741"/>
    <w:pPr>
      <w:widowControl w:val="0"/>
      <w:jc w:val="both"/>
    </w:pPr>
    <w:rPr>
      <w:szCs w:val="21"/>
    </w:rPr>
  </w:style>
  <w:style w:type="paragraph" w:styleId="Heading1">
    <w:name w:val="heading 1"/>
    <w:basedOn w:val="Normal"/>
    <w:next w:val="Normal"/>
    <w:link w:val="Heading1Char"/>
    <w:uiPriority w:val="99"/>
    <w:qFormat/>
    <w:rsid w:val="001D550E"/>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550E"/>
    <w:rPr>
      <w:b/>
      <w:bCs/>
      <w:kern w:val="44"/>
      <w:sz w:val="44"/>
      <w:szCs w:val="44"/>
    </w:rPr>
  </w:style>
  <w:style w:type="paragraph" w:styleId="Header">
    <w:name w:val="header"/>
    <w:basedOn w:val="Normal"/>
    <w:link w:val="HeaderChar"/>
    <w:uiPriority w:val="99"/>
    <w:rsid w:val="00E67B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404E4"/>
    <w:rPr>
      <w:kern w:val="2"/>
      <w:sz w:val="18"/>
      <w:szCs w:val="18"/>
    </w:rPr>
  </w:style>
  <w:style w:type="paragraph" w:styleId="Footer">
    <w:name w:val="footer"/>
    <w:basedOn w:val="Normal"/>
    <w:link w:val="FooterChar"/>
    <w:uiPriority w:val="99"/>
    <w:rsid w:val="00E67B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404E4"/>
    <w:rPr>
      <w:kern w:val="2"/>
      <w:sz w:val="18"/>
      <w:szCs w:val="18"/>
    </w:rPr>
  </w:style>
  <w:style w:type="table" w:styleId="TableGrid">
    <w:name w:val="Table Grid"/>
    <w:basedOn w:val="TableNormal"/>
    <w:uiPriority w:val="99"/>
    <w:rsid w:val="007B376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65393"/>
    <w:rPr>
      <w:color w:val="0000FF"/>
      <w:u w:val="single"/>
    </w:rPr>
  </w:style>
  <w:style w:type="paragraph" w:styleId="NormalWeb">
    <w:name w:val="Normal (Web)"/>
    <w:basedOn w:val="Normal"/>
    <w:uiPriority w:val="99"/>
    <w:rsid w:val="001D550E"/>
    <w:pPr>
      <w:widowControl/>
      <w:spacing w:before="100" w:beforeAutospacing="1" w:after="100" w:afterAutospacing="1"/>
      <w:jc w:val="left"/>
    </w:pPr>
    <w:rPr>
      <w:rFonts w:ascii="宋体" w:cs="宋体"/>
      <w:kern w:val="0"/>
      <w:sz w:val="24"/>
      <w:szCs w:val="24"/>
    </w:rPr>
  </w:style>
  <w:style w:type="paragraph" w:styleId="BalloonText">
    <w:name w:val="Balloon Text"/>
    <w:basedOn w:val="Normal"/>
    <w:link w:val="BalloonTextChar"/>
    <w:uiPriority w:val="99"/>
    <w:semiHidden/>
    <w:rsid w:val="005404E4"/>
    <w:rPr>
      <w:sz w:val="18"/>
      <w:szCs w:val="18"/>
    </w:rPr>
  </w:style>
  <w:style w:type="character" w:customStyle="1" w:styleId="BalloonTextChar">
    <w:name w:val="Balloon Text Char"/>
    <w:basedOn w:val="DefaultParagraphFont"/>
    <w:link w:val="BalloonText"/>
    <w:uiPriority w:val="99"/>
    <w:locked/>
    <w:rsid w:val="005404E4"/>
    <w:rPr>
      <w:kern w:val="2"/>
      <w:sz w:val="18"/>
      <w:szCs w:val="18"/>
    </w:rPr>
  </w:style>
  <w:style w:type="paragraph" w:styleId="NoSpacing">
    <w:name w:val="No Spacing"/>
    <w:link w:val="NoSpacingChar"/>
    <w:uiPriority w:val="99"/>
    <w:qFormat/>
    <w:rsid w:val="000D1EDA"/>
    <w:rPr>
      <w:rFonts w:ascii="Calibri" w:hAnsi="Calibri" w:cs="Calibri"/>
      <w:kern w:val="0"/>
      <w:sz w:val="22"/>
    </w:rPr>
  </w:style>
  <w:style w:type="character" w:customStyle="1" w:styleId="NoSpacingChar">
    <w:name w:val="No Spacing Char"/>
    <w:basedOn w:val="DefaultParagraphFont"/>
    <w:link w:val="NoSpacing"/>
    <w:uiPriority w:val="99"/>
    <w:locked/>
    <w:rsid w:val="000D1EDA"/>
    <w:rPr>
      <w:rFonts w:ascii="Calibri" w:hAnsi="Calibri" w:cs="Calibri"/>
      <w:sz w:val="22"/>
      <w:szCs w:val="2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88</Words>
  <Characters>504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2012年上半年公开考录公务员的函</dc:title>
  <dc:subject/>
  <dc:creator>微软用户</dc:creator>
  <cp:keywords/>
  <dc:description/>
  <cp:lastModifiedBy>lenovo</cp:lastModifiedBy>
  <cp:revision>3</cp:revision>
  <cp:lastPrinted>2016-03-09T08:05:00Z</cp:lastPrinted>
  <dcterms:created xsi:type="dcterms:W3CDTF">2016-03-09T08:03:00Z</dcterms:created>
  <dcterms:modified xsi:type="dcterms:W3CDTF">2016-03-09T08:05:00Z</dcterms:modified>
</cp:coreProperties>
</file>