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新宋体" w:hAnsi="新宋体" w:eastAsia="新宋体" w:cs="新宋体"/>
          <w:kern w:val="0"/>
          <w:sz w:val="30"/>
          <w:szCs w:val="30"/>
          <w:bdr w:val="none" w:color="auto" w:sz="0" w:space="0"/>
          <w:lang w:val="en-US" w:eastAsia="zh-CN" w:bidi="ar"/>
        </w:rPr>
        <w:t>2017</w:t>
      </w:r>
      <w:r>
        <w:rPr>
          <w:rFonts w:hint="eastAsia" w:ascii="新宋体" w:hAnsi="新宋体" w:eastAsia="新宋体" w:cs="新宋体"/>
          <w:kern w:val="0"/>
          <w:sz w:val="30"/>
          <w:szCs w:val="30"/>
          <w:bdr w:val="none" w:color="auto" w:sz="0" w:space="0"/>
          <w:lang w:val="en-US" w:eastAsia="zh-CN" w:bidi="ar"/>
        </w:rPr>
        <w:t>年第三次公开招用劳动合同制工作人员岗位表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519"/>
        <w:gridCol w:w="1384"/>
        <w:gridCol w:w="519"/>
        <w:gridCol w:w="259"/>
        <w:gridCol w:w="259"/>
        <w:gridCol w:w="865"/>
        <w:gridCol w:w="692"/>
        <w:gridCol w:w="259"/>
        <w:gridCol w:w="778"/>
        <w:gridCol w:w="25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户籍范围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学历(学位)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考试形式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县监察局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乡镇纪检监察工作人员1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中共正式党员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纪检监察任职资格测试+笔试+结构化面试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县监察局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乡镇纪检监察工作人员2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江安县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中共正式党员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纪检监察任职资格测试+笔试+结构化面试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A540"/>
    <w:multiLevelType w:val="multilevel"/>
    <w:tmpl w:val="59AFA5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93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