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7" w:rsidRDefault="000D3055" w:rsidP="00404C07">
      <w:pPr>
        <w:jc w:val="left"/>
        <w:rPr>
          <w:rFonts w:ascii="Times New Roman" w:eastAsia="黑体" w:hAnsi="Times New Roman" w:cs="Times New Roman"/>
          <w:szCs w:val="32"/>
        </w:rPr>
      </w:pPr>
      <w:r w:rsidRPr="009F7CB2">
        <w:rPr>
          <w:rFonts w:ascii="Times New Roman" w:eastAsia="黑体" w:hAnsi="Times New Roman" w:cs="Times New Roman"/>
          <w:szCs w:val="32"/>
        </w:rPr>
        <w:t>附件</w:t>
      </w:r>
      <w:r w:rsidRPr="009F7CB2">
        <w:rPr>
          <w:rFonts w:ascii="Times New Roman" w:eastAsia="黑体" w:hAnsi="Times New Roman" w:cs="Times New Roman"/>
          <w:szCs w:val="32"/>
        </w:rPr>
        <w:t>1</w:t>
      </w:r>
      <w:r w:rsidR="001F0EBF" w:rsidRPr="009F7CB2">
        <w:rPr>
          <w:rFonts w:ascii="Times New Roman" w:eastAsia="黑体" w:hAnsi="Times New Roman" w:cs="Times New Roman"/>
          <w:szCs w:val="32"/>
        </w:rPr>
        <w:t>：</w:t>
      </w:r>
    </w:p>
    <w:p w:rsidR="000D3055" w:rsidRDefault="000D3055" w:rsidP="0076426F">
      <w:pPr>
        <w:jc w:val="center"/>
        <w:rPr>
          <w:rFonts w:ascii="Times New Roman" w:eastAsia="黑体" w:hAnsi="Times New Roman" w:cs="Times New Roman"/>
          <w:szCs w:val="32"/>
        </w:rPr>
      </w:pPr>
      <w:bookmarkStart w:id="0" w:name="_GoBack"/>
      <w:r w:rsidRPr="009F7CB2">
        <w:rPr>
          <w:rFonts w:ascii="Times New Roman" w:eastAsia="黑体" w:hAnsi="Times New Roman" w:cs="Times New Roman"/>
          <w:szCs w:val="32"/>
        </w:rPr>
        <w:t xml:space="preserve"> </w:t>
      </w:r>
      <w:r w:rsidR="00082279">
        <w:rPr>
          <w:rFonts w:ascii="Times New Roman" w:eastAsia="黑体" w:hAnsi="Times New Roman" w:cs="Times New Roman" w:hint="eastAsia"/>
          <w:szCs w:val="32"/>
        </w:rPr>
        <w:t>中国</w:t>
      </w:r>
      <w:r w:rsidR="00082279">
        <w:rPr>
          <w:rFonts w:ascii="Times New Roman" w:eastAsia="黑体" w:hAnsi="Times New Roman" w:cs="Times New Roman"/>
          <w:szCs w:val="32"/>
        </w:rPr>
        <w:t>农科院农业经济与发展研究所</w:t>
      </w:r>
      <w:r w:rsidR="005B10AF">
        <w:rPr>
          <w:rFonts w:ascii="Times New Roman" w:eastAsia="黑体" w:hAnsi="Times New Roman" w:cs="Times New Roman"/>
          <w:szCs w:val="32"/>
        </w:rPr>
        <w:t>职能</w:t>
      </w:r>
      <w:r w:rsidR="00082279">
        <w:rPr>
          <w:rFonts w:ascii="Times New Roman" w:eastAsia="黑体" w:hAnsi="Times New Roman" w:cs="Times New Roman" w:hint="eastAsia"/>
          <w:szCs w:val="32"/>
        </w:rPr>
        <w:t>部门</w:t>
      </w:r>
      <w:r w:rsidRPr="009F7CB2">
        <w:rPr>
          <w:rFonts w:ascii="Times New Roman" w:eastAsia="黑体" w:hAnsi="Times New Roman" w:cs="Times New Roman"/>
          <w:szCs w:val="32"/>
        </w:rPr>
        <w:t>处级干部岗位信息表</w:t>
      </w:r>
    </w:p>
    <w:bookmarkEnd w:id="0"/>
    <w:p w:rsidR="005B10AF" w:rsidRPr="009F7CB2" w:rsidRDefault="005B10AF" w:rsidP="0076426F">
      <w:pPr>
        <w:jc w:val="center"/>
        <w:rPr>
          <w:rFonts w:ascii="Times New Roman" w:eastAsia="黑体" w:hAnsi="Times New Roman" w:cs="Times New Roman"/>
          <w:szCs w:val="32"/>
        </w:rPr>
      </w:pPr>
    </w:p>
    <w:tbl>
      <w:tblPr>
        <w:tblW w:w="1617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58"/>
        <w:gridCol w:w="709"/>
        <w:gridCol w:w="5338"/>
        <w:gridCol w:w="5528"/>
        <w:gridCol w:w="1559"/>
      </w:tblGrid>
      <w:tr w:rsidR="00235080" w:rsidRPr="009F7CB2" w:rsidTr="006F1A30">
        <w:trPr>
          <w:trHeight w:val="650"/>
          <w:jc w:val="center"/>
        </w:trPr>
        <w:tc>
          <w:tcPr>
            <w:tcW w:w="987" w:type="dxa"/>
            <w:vAlign w:val="center"/>
          </w:tcPr>
          <w:p w:rsidR="00235080" w:rsidRPr="009F7CB2" w:rsidRDefault="00235080" w:rsidP="000D305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岗位编号</w:t>
            </w:r>
          </w:p>
        </w:tc>
        <w:tc>
          <w:tcPr>
            <w:tcW w:w="2058" w:type="dxa"/>
            <w:vAlign w:val="center"/>
          </w:tcPr>
          <w:p w:rsidR="00235080" w:rsidRPr="009F7CB2" w:rsidRDefault="00235080" w:rsidP="000D3055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235080" w:rsidRPr="009F7CB2" w:rsidRDefault="00235080" w:rsidP="000D305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5338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岗位职责</w:t>
            </w:r>
          </w:p>
        </w:tc>
        <w:tc>
          <w:tcPr>
            <w:tcW w:w="5528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1559" w:type="dxa"/>
            <w:vAlign w:val="center"/>
          </w:tcPr>
          <w:p w:rsidR="00235080" w:rsidRPr="009F7CB2" w:rsidRDefault="00235080" w:rsidP="0084522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235080" w:rsidRPr="00273D45" w:rsidTr="006F1A30">
        <w:trPr>
          <w:trHeight w:val="2511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综合办公室主任或副主任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（主持工作）</w:t>
            </w:r>
          </w:p>
          <w:p w:rsidR="00235080" w:rsidRP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（政务方向）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235080" w:rsidRPr="006F1A30" w:rsidRDefault="00235080" w:rsidP="006F1A30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负责综合政务工作，包括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综合性规章制度的制定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落实上级部门的重大决定，对重点工作任务、工作部署、领导指示和重要公文等进行督查；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行政类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会议的组织、会议材料的整理归档以及会议决议的督导落实；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宣传、保密、基建、后勤、信息化建设工作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等。</w:t>
            </w:r>
          </w:p>
        </w:tc>
        <w:tc>
          <w:tcPr>
            <w:tcW w:w="5528" w:type="dxa"/>
            <w:vAlign w:val="center"/>
          </w:tcPr>
          <w:p w:rsidR="00235080" w:rsidRPr="006F1A30" w:rsidRDefault="00235080" w:rsidP="00845223">
            <w:pPr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的政策理论水平，了解综合政务管理方面的政策法规，具有大局意识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35080" w:rsidRPr="006F1A30" w:rsidRDefault="00235080" w:rsidP="00807F1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</w:tr>
      <w:tr w:rsidR="00235080" w:rsidRPr="00273D45" w:rsidTr="006F1A30">
        <w:trPr>
          <w:trHeight w:val="2249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综合办公室</w:t>
            </w:r>
          </w:p>
          <w:p w:rsid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副主任</w:t>
            </w:r>
          </w:p>
          <w:p w:rsidR="00235080" w:rsidRP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（财务方向）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235080" w:rsidRPr="006F1A30" w:rsidRDefault="00235080" w:rsidP="00807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负责财务管理工作，包括：各项财务制度的制定；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研究所内部控制体系建设；编制本所年度财务预算、财务决算和财务报告；财务报销管理和会计核算工作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监督预算执行，监督、审核各类经费与资金的管理和使用情况等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528" w:type="dxa"/>
            <w:vAlign w:val="center"/>
          </w:tcPr>
          <w:p w:rsidR="00235080" w:rsidRPr="006F1A30" w:rsidRDefault="00235080" w:rsidP="006F1A30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的政策理论水平，熟悉国家科技政策和财务政策法规，</w:t>
            </w:r>
            <w:r w:rsidR="00845223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具备从事会计工作所需要的专业能力、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35080" w:rsidRPr="006F1A30" w:rsidRDefault="00235080" w:rsidP="0084522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会计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专业中级及以上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且从事会计相关工作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年以上</w:t>
            </w:r>
          </w:p>
        </w:tc>
      </w:tr>
      <w:tr w:rsidR="00235080" w:rsidRPr="009F7CB2" w:rsidTr="006F1A30">
        <w:trPr>
          <w:trHeight w:val="2683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8" w:type="dxa"/>
            <w:vAlign w:val="center"/>
          </w:tcPr>
          <w:p w:rsidR="00235080" w:rsidRP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人事处（党委办公室）处长（主任）</w:t>
            </w:r>
            <w:r w:rsidR="00845223" w:rsidRPr="006F1A30">
              <w:rPr>
                <w:rFonts w:ascii="Times New Roman" w:hAnsi="Times New Roman" w:cs="Times New Roman"/>
                <w:sz w:val="28"/>
                <w:szCs w:val="28"/>
              </w:rPr>
              <w:t>或副处长</w:t>
            </w:r>
            <w:r w:rsidR="00845223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（副主任）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235080" w:rsidRPr="006F1A30" w:rsidRDefault="00845223" w:rsidP="0084522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负责</w:t>
            </w:r>
            <w:r w:rsidR="00235080" w:rsidRPr="006F1A30">
              <w:rPr>
                <w:rFonts w:ascii="Times New Roman" w:hAnsi="Times New Roman" w:cs="Times New Roman"/>
                <w:sz w:val="28"/>
                <w:szCs w:val="28"/>
              </w:rPr>
              <w:t>人事、党务工作，包括</w:t>
            </w:r>
            <w:r w:rsidR="00235080" w:rsidRPr="006F1A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35080" w:rsidRPr="006F1A30">
              <w:rPr>
                <w:rFonts w:ascii="Times New Roman" w:hAnsi="Times New Roman" w:cs="Times New Roman"/>
                <w:sz w:val="28"/>
                <w:szCs w:val="28"/>
              </w:rPr>
              <w:t>人事人才、党建方面的制度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的制定</w:t>
            </w:r>
            <w:r w:rsidR="00235080" w:rsidRPr="006F1A30">
              <w:rPr>
                <w:rFonts w:ascii="Times New Roman" w:hAnsi="Times New Roman" w:cs="Times New Roman"/>
                <w:sz w:val="28"/>
                <w:szCs w:val="28"/>
              </w:rPr>
              <w:t>；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机构和编制管理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劳资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社保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调配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人才发展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干部教育监督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、离退休人员和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编制外聘用人员管理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235080" w:rsidRPr="006F1A30">
              <w:rPr>
                <w:rFonts w:ascii="Times New Roman" w:hAnsi="Times New Roman" w:cs="Times New Roman"/>
                <w:sz w:val="28"/>
                <w:szCs w:val="28"/>
              </w:rPr>
              <w:t>党委会、党政联席会的组织、会议材料的整理归档和会议决议的督导落实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；日常党务工作。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235080" w:rsidRPr="006F1A30" w:rsidRDefault="00235080" w:rsidP="00845223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较高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的政策理论水平，政治性和组织性较强，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35080" w:rsidRPr="006F1A30" w:rsidRDefault="00845223" w:rsidP="00807F1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</w:tr>
      <w:tr w:rsidR="00235080" w:rsidRPr="009F7CB2" w:rsidTr="006F1A30">
        <w:trPr>
          <w:trHeight w:val="2550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8" w:type="dxa"/>
            <w:vAlign w:val="center"/>
          </w:tcPr>
          <w:p w:rsidR="00235080" w:rsidRP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科研管理处处长或副处长（主持工作）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235080" w:rsidRPr="006F1A30" w:rsidRDefault="00235080" w:rsidP="006F1A30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负责科研管理工作，包括：制定科研管理规章制度；科技创新工程日常管理工作；基本科研业务费项目</w:t>
            </w:r>
            <w:r w:rsidR="00B56669" w:rsidRPr="006F1A30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及</w:t>
            </w:r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其</w:t>
            </w:r>
            <w:proofErr w:type="gramStart"/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它科研</w:t>
            </w:r>
            <w:proofErr w:type="gramEnd"/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项目日常管理；所级学术委员会和学位委员会的日常工作；</w:t>
            </w:r>
            <w:r w:rsidR="006F1A30"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学术交流与合作</w:t>
            </w:r>
            <w:r w:rsidR="006F1A30" w:rsidRPr="006F1A30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；研究生教育；平台建设</w:t>
            </w:r>
            <w:r w:rsidR="006F1A30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；</w:t>
            </w:r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工程咨询及科技成果转化管理工作</w:t>
            </w:r>
            <w:r w:rsidR="006F1A30">
              <w:rPr>
                <w:rFonts w:ascii="Times New Roman" w:hAnsi="Times New Roman" w:cs="Times New Roman"/>
                <w:bCs/>
                <w:sz w:val="28"/>
                <w:szCs w:val="28"/>
              </w:rPr>
              <w:t>等</w:t>
            </w:r>
            <w:r w:rsidRPr="006F1A30">
              <w:rPr>
                <w:rFonts w:ascii="Times New Roman" w:hAnsi="Times New Roman" w:cs="Times New Roman"/>
                <w:bCs/>
                <w:sz w:val="28"/>
                <w:szCs w:val="28"/>
              </w:rPr>
              <w:t>。</w:t>
            </w:r>
          </w:p>
        </w:tc>
        <w:tc>
          <w:tcPr>
            <w:tcW w:w="5528" w:type="dxa"/>
            <w:vAlign w:val="center"/>
          </w:tcPr>
          <w:p w:rsidR="00235080" w:rsidRPr="006F1A30" w:rsidRDefault="00235080" w:rsidP="006D6499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较高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的政策理论水平，农业经济管理相关专业背景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熟悉农业经济领域科研动态，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35080" w:rsidRPr="006F1A30" w:rsidRDefault="00235080" w:rsidP="0084522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80" w:rsidRPr="009F7CB2" w:rsidTr="006F1A30">
        <w:trPr>
          <w:trHeight w:val="1963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8" w:type="dxa"/>
            <w:vAlign w:val="center"/>
          </w:tcPr>
          <w:p w:rsidR="00235080" w:rsidRPr="006F1A30" w:rsidRDefault="00235080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科研管理处副处长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235080" w:rsidRPr="006F1A30" w:rsidRDefault="00235080" w:rsidP="00273D45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协助处长完成好科研管理方面上述工作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或根据分工负责有关工作</w:t>
            </w:r>
          </w:p>
        </w:tc>
        <w:tc>
          <w:tcPr>
            <w:tcW w:w="5528" w:type="dxa"/>
            <w:vAlign w:val="center"/>
          </w:tcPr>
          <w:p w:rsidR="00235080" w:rsidRPr="006F1A30" w:rsidRDefault="00235080" w:rsidP="00273D45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有一定的政策理论水平，熟悉国家科技科技成果方面的政策法规，熟悉科研项目管理工作，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="006F1A30"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35080" w:rsidRPr="006F1A30" w:rsidRDefault="00235080" w:rsidP="0084522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706" w:rsidRPr="009F7CB2" w:rsidRDefault="00877706" w:rsidP="005B10AF">
      <w:pPr>
        <w:autoSpaceDE w:val="0"/>
        <w:autoSpaceDN w:val="0"/>
        <w:spacing w:line="600" w:lineRule="exact"/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5B10AF">
      <w:footerReference w:type="default" r:id="rId8"/>
      <w:pgSz w:w="16838" w:h="11906" w:orient="landscape"/>
      <w:pgMar w:top="1588" w:right="2098" w:bottom="1474" w:left="1985" w:header="851" w:footer="153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3F" w:rsidRDefault="008D6F3F" w:rsidP="009F5003">
      <w:r>
        <w:separator/>
      </w:r>
    </w:p>
  </w:endnote>
  <w:endnote w:type="continuationSeparator" w:id="0">
    <w:p w:rsidR="008D6F3F" w:rsidRDefault="008D6F3F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082279" w:rsidRPr="00082279">
          <w:rPr>
            <w:noProof/>
            <w:sz w:val="24"/>
            <w:szCs w:val="24"/>
            <w:lang w:val="zh-CN"/>
          </w:rPr>
          <w:t>1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3F" w:rsidRDefault="008D6F3F" w:rsidP="009F5003">
      <w:r>
        <w:separator/>
      </w:r>
    </w:p>
  </w:footnote>
  <w:footnote w:type="continuationSeparator" w:id="0">
    <w:p w:rsidR="008D6F3F" w:rsidRDefault="008D6F3F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82279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5AAC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6DF2"/>
    <w:rsid w:val="00387EC9"/>
    <w:rsid w:val="00402ED7"/>
    <w:rsid w:val="00404C0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4CE0"/>
    <w:rsid w:val="004B5F6F"/>
    <w:rsid w:val="004E3644"/>
    <w:rsid w:val="004F3214"/>
    <w:rsid w:val="00501F19"/>
    <w:rsid w:val="00521ADB"/>
    <w:rsid w:val="005412C3"/>
    <w:rsid w:val="00541C50"/>
    <w:rsid w:val="00552AC9"/>
    <w:rsid w:val="005557C0"/>
    <w:rsid w:val="00564707"/>
    <w:rsid w:val="00585C9B"/>
    <w:rsid w:val="005A6E54"/>
    <w:rsid w:val="005B10AF"/>
    <w:rsid w:val="005C64A2"/>
    <w:rsid w:val="005C6D3F"/>
    <w:rsid w:val="005D20D8"/>
    <w:rsid w:val="00611361"/>
    <w:rsid w:val="006161C8"/>
    <w:rsid w:val="00633413"/>
    <w:rsid w:val="006770D8"/>
    <w:rsid w:val="006971BB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D6F3F"/>
    <w:rsid w:val="008E7037"/>
    <w:rsid w:val="009006FF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5116"/>
    <w:rsid w:val="00D41F86"/>
    <w:rsid w:val="00D62620"/>
    <w:rsid w:val="00D8401F"/>
    <w:rsid w:val="00D93A9C"/>
    <w:rsid w:val="00DC26BB"/>
    <w:rsid w:val="00DE4152"/>
    <w:rsid w:val="00DE4182"/>
    <w:rsid w:val="00DE4EE2"/>
    <w:rsid w:val="00DF2E74"/>
    <w:rsid w:val="00E02CD0"/>
    <w:rsid w:val="00E03035"/>
    <w:rsid w:val="00E136DC"/>
    <w:rsid w:val="00E211A8"/>
    <w:rsid w:val="00E50E50"/>
    <w:rsid w:val="00E61B74"/>
    <w:rsid w:val="00E863D6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2A9A-E305-41BD-907F-339A213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njsrsc</cp:lastModifiedBy>
  <cp:revision>148</cp:revision>
  <cp:lastPrinted>2017-11-17T09:24:00Z</cp:lastPrinted>
  <dcterms:created xsi:type="dcterms:W3CDTF">2017-11-06T14:01:00Z</dcterms:created>
  <dcterms:modified xsi:type="dcterms:W3CDTF">2017-11-19T09:18:00Z</dcterms:modified>
</cp:coreProperties>
</file>