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6F" w:rsidRDefault="00007F9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tbl>
      <w:tblPr>
        <w:tblW w:w="13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775"/>
        <w:gridCol w:w="775"/>
        <w:gridCol w:w="714"/>
        <w:gridCol w:w="585"/>
        <w:gridCol w:w="515"/>
        <w:gridCol w:w="1692"/>
        <w:gridCol w:w="789"/>
        <w:gridCol w:w="567"/>
        <w:gridCol w:w="425"/>
        <w:gridCol w:w="709"/>
        <w:gridCol w:w="1134"/>
        <w:gridCol w:w="992"/>
        <w:gridCol w:w="850"/>
        <w:gridCol w:w="567"/>
        <w:gridCol w:w="426"/>
        <w:gridCol w:w="708"/>
        <w:gridCol w:w="426"/>
      </w:tblGrid>
      <w:tr w:rsidR="0032196F" w:rsidTr="009950D4">
        <w:trPr>
          <w:trHeight w:val="987"/>
        </w:trPr>
        <w:tc>
          <w:tcPr>
            <w:tcW w:w="134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  <w:lang/>
              </w:rPr>
              <w:t>四川省中医药管理局</w:t>
            </w:r>
            <w:r>
              <w:rPr>
                <w:rStyle w:val="font71"/>
                <w:rFonts w:hint="default"/>
                <w:color w:val="auto"/>
                <w:lang/>
              </w:rPr>
              <w:t>直属事业单位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  <w:lang/>
              </w:rPr>
              <w:t>2018</w:t>
            </w:r>
            <w:r>
              <w:rPr>
                <w:rStyle w:val="font71"/>
                <w:rFonts w:hint="default"/>
                <w:color w:val="auto"/>
                <w:lang/>
              </w:rPr>
              <w:t>年12月公开招聘工作人员拟聘人员名单</w:t>
            </w:r>
          </w:p>
        </w:tc>
      </w:tr>
      <w:tr w:rsidR="0032196F" w:rsidTr="009950D4">
        <w:trPr>
          <w:trHeight w:val="921"/>
        </w:trPr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招聘单位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br/>
              <w:t>岗位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岗位编码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招聘对象范围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其他条件要求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出生年月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准考证号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毕业院校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专业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学历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职称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0D4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考试总</w:t>
            </w:r>
          </w:p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成绩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排名</w:t>
            </w:r>
          </w:p>
        </w:tc>
      </w:tr>
      <w:tr w:rsidR="0032196F" w:rsidTr="009950D4">
        <w:trPr>
          <w:trHeight w:val="905"/>
        </w:trPr>
        <w:tc>
          <w:tcPr>
            <w:tcW w:w="833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年龄</w:t>
            </w: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学历</w:t>
            </w: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br/>
              <w:t>或学位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专业条件要求</w:t>
            </w: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其他</w:t>
            </w:r>
          </w:p>
          <w:p w:rsidR="0032196F" w:rsidRDefault="00007F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  <w:lang/>
              </w:rPr>
              <w:t>条件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</w:tcPr>
          <w:p w:rsidR="0032196F" w:rsidRDefault="0032196F">
            <w:pPr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</w:tr>
      <w:tr w:rsidR="0032196F" w:rsidTr="009950D4">
        <w:trPr>
          <w:trHeight w:val="1532"/>
        </w:trPr>
        <w:tc>
          <w:tcPr>
            <w:tcW w:w="833" w:type="dxa"/>
            <w:vMerge w:val="restart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四川省中医药科学院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皮肤科医疗岗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34010001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皮肤病与性病学专业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具有执业医师资格证书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张璐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1989.11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8120921141711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四川医科大学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皮肤病与性病学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72.84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532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中药新产品研发岗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34010003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中药学专业、天然药物化学专业、药物分析学专业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英语四级425分及以上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陈平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1989.10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8120921205112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云南中医学院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59.50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2</w:t>
            </w:r>
          </w:p>
        </w:tc>
      </w:tr>
      <w:tr w:rsidR="0032196F" w:rsidTr="009950D4">
        <w:trPr>
          <w:trHeight w:val="1532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中药学岗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34010004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中药学专业、中药药剂学专业、中药化学专业、中药药理学专业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英语六级425分及以上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黄爱玲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1994.11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8120921205120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安徽医科大学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73.34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2</w:t>
            </w:r>
          </w:p>
        </w:tc>
      </w:tr>
      <w:tr w:rsidR="0032196F" w:rsidTr="009950D4">
        <w:trPr>
          <w:trHeight w:val="1532"/>
        </w:trPr>
        <w:tc>
          <w:tcPr>
            <w:tcW w:w="833" w:type="dxa"/>
            <w:vMerge w:val="restart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lastRenderedPageBreak/>
              <w:t>四川省中医药科学院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精准医学研究A岗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34010006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免疫学专业、生物化学与分子生物学专业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杨婷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1991.07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8120921205222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四川大学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生物化学与分子生物学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72.67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532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精准医学研究A岗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34010006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免疫学专业、生物化学与分子生物学专业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田韦韦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1991.11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8120921205211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中国林业科学研究院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生物化学与分子生物学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71.85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2</w:t>
            </w:r>
          </w:p>
        </w:tc>
      </w:tr>
      <w:tr w:rsidR="0032196F" w:rsidTr="009950D4">
        <w:trPr>
          <w:trHeight w:val="1532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中药化妆品研究与开发岗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34010019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药物分析学专业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英语六级425分及以上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罗舒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1993.04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8120921190125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福建医科大学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药物分析学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70.84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532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菌类药材大健康产品新剂型、新技术研究岗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34010024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药剂学专业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英语六级425分及以上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宋怡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1993.02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8120921190209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成都中医药大学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药剂学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71.25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中医药临床药理研究岗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34010027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药理学专业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曾文学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1989.09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8120921190218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川北医学院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药理学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65.02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Merge w:val="restart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lastRenderedPageBreak/>
              <w:t>四川省中医药科学院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中药药学研究A岗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34010028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1983年1月1日及以后出生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硕士研究生学历或学位及以上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药剂学专业、药物分析专业、中药学专业、药物化学专业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毛九州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1993.08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8120921190227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中国药科大学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66.34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2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中药药学研究C岗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34010030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1983年1月1日及以后出生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硕士研究生学历或学位及以上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中药学专业、药剂学专业、药物分析专业、药物化学专业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李霞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1987.03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8120921190303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成都中医药大学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药剂学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74.34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中药药学研究D岗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34010031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1983年1月1日及以后出生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硕士研究生学历或学位及以上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中药学专业、药物分析专业、药剂学专业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罗春梅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1991.04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8120921190314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西南医科大学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72.17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肠道菌群研究岗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34010036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微生物学专业、病原生物学专业、微生物与生化药学专业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刘洋露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1989.03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8120921190325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四川大学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微生物学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71.25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中药资源研究岗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34010041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中药学专业、药用植物学专业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何韦静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1989.07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8120921190429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成都中医药大学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74.67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537"/>
        </w:trPr>
        <w:tc>
          <w:tcPr>
            <w:tcW w:w="833" w:type="dxa"/>
            <w:vMerge w:val="restart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lastRenderedPageBreak/>
              <w:t>四川省中医药科学院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中药资源研究岗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34010041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中药学专业、药用植物学专业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杜仕静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1991.08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8120921190428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北京师范大学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72.34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2</w:t>
            </w:r>
          </w:p>
        </w:tc>
      </w:tr>
      <w:tr w:rsidR="0032196F" w:rsidTr="00C269C9">
        <w:trPr>
          <w:trHeight w:val="1234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中药材栽培岗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34010043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1983年1月1日及以后出生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硕士研究生学历学位及以上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生药学专业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周霞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1985.01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8120921190506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成都中医药大学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生药学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68.17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C269C9">
        <w:trPr>
          <w:trHeight w:val="1237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科研项目监管岗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34010044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详见公告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本科学历学位及以上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本科：药事管理专业；硕士研究生：社会医学与卫生事业管理专业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  <w:t>本科学历需具有两年及以上基层工作经验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吴明珠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1992.09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8120921190512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成都中医药大学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社会医学与卫生事业管理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72.17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C269C9">
        <w:trPr>
          <w:trHeight w:val="1371"/>
        </w:trPr>
        <w:tc>
          <w:tcPr>
            <w:tcW w:w="833" w:type="dxa"/>
            <w:vMerge w:val="restart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西南医科大学附属中医医院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临床护士岗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34020047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普通高等教育全日制普通班毕业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本科及以上学历学位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本科：护理（学）专业；研究生：护理（学）专业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具有护士（师）执业资格证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郑亚兰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1990.11.01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8120921140917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成都中医药大学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护理学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本科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护师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 xml:space="preserve">64.67 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C269C9">
        <w:trPr>
          <w:trHeight w:val="1377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临床护士岗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34020047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普通高等教育全日制普通班毕业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1988年1月1日及以后出生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本科及以上学历学位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本科：护理（学）专业；研究生：护理（学）专业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具有护士（师）执业资格证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周霜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1992.11.05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8120921140919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西南医科大学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护理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护师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 xml:space="preserve">64.50 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2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Merge w:val="restart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lastRenderedPageBreak/>
              <w:t>西南医科大学附属中医医院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临床中医师岗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34020048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普通高等教育全日制普通班毕业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1983年1月1日及以后出生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硕士研究生及以上学历学位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中医内科学专业、中西医结合临床专业、中医外科学专业、中医妇科学专业、中医儿科学专业、中医骨伤科学专业、针灸推拿学专业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具有执业医师资格证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高立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男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1986.04.15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8120921141017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泸州医学院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中西医结合临床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中医师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 xml:space="preserve">68.67 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临床中医师岗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34020048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普通高等教育全日制普通班毕业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1983年1月1日及以后出生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硕士研究生及以上学历学位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中医内科学专业、中西医结合临床专业、中医外科学专业、中医妇科学专业、中医儿科学专业、中医骨伤科学专业、针灸推拿学专业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具有执业医师资格证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罗琳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男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1986.10.17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8120921141006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泸州医学院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中西医结合临床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中医师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 xml:space="preserve">67.67 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2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临床医师岗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34020049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普通高等教育全日制普通班毕业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1983年1月1日及以后出生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硕士研究生及以上学历学位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神经病学专业、肿瘤学专业、内科学专业、皮肤病与性病学专业、妇产科学专业、耳鼻咽喉科学专业、眼科学专业、口腔临床医学专业、外科学专业、临床医学专业、康复医学与理疗学专业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具有执业医师资格证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邓映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1990.10.10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8120921141107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西南医科大学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皮肤病与性病学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医师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 xml:space="preserve">72.67 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Merge/>
            <w:vAlign w:val="center"/>
          </w:tcPr>
          <w:p w:rsidR="0032196F" w:rsidRDefault="0032196F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临床医师岗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34020049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普通高等教育全日制普通班毕业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1983年1月1日及以后出生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硕士研究生及以上学历学位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神经病学专业、肿瘤学专业、内科学专业、皮肤病与性病学专业、妇产科学专业、耳鼻咽喉科学专业、眼科学专业、口腔临床医学专业、外科学专业、临床医学专业、康复医学与理疗学专业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具有执业医师资格证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艾娜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1986.01.07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8120921141113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泸州医学院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内科学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医师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 xml:space="preserve">70.34 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2</w:t>
            </w:r>
          </w:p>
        </w:tc>
      </w:tr>
      <w:tr w:rsidR="0032196F" w:rsidTr="009950D4">
        <w:trPr>
          <w:trHeight w:val="1617"/>
        </w:trPr>
        <w:tc>
          <w:tcPr>
            <w:tcW w:w="833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lastRenderedPageBreak/>
              <w:t>西南医科大学附属中医医院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医学技术岗</w:t>
            </w:r>
          </w:p>
        </w:tc>
        <w:tc>
          <w:tcPr>
            <w:tcW w:w="77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34020050</w:t>
            </w:r>
          </w:p>
        </w:tc>
        <w:tc>
          <w:tcPr>
            <w:tcW w:w="71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普通高等教育全日制普通班毕业</w:t>
            </w:r>
          </w:p>
        </w:tc>
        <w:tc>
          <w:tcPr>
            <w:tcW w:w="58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1983年1月1日及以后出生</w:t>
            </w:r>
          </w:p>
        </w:tc>
        <w:tc>
          <w:tcPr>
            <w:tcW w:w="51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硕士研究生及以上学历学位</w:t>
            </w:r>
          </w:p>
        </w:tc>
        <w:tc>
          <w:tcPr>
            <w:tcW w:w="16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临床检验诊断学专业、影像医学与核医学专业、药理学专业、药剂学专业</w:t>
            </w:r>
          </w:p>
        </w:tc>
        <w:tc>
          <w:tcPr>
            <w:tcW w:w="78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具有初级及以上专业技术资格证或执业医师资格证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尹加珍</w:t>
            </w:r>
          </w:p>
        </w:tc>
        <w:tc>
          <w:tcPr>
            <w:tcW w:w="425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女</w:t>
            </w:r>
          </w:p>
        </w:tc>
        <w:tc>
          <w:tcPr>
            <w:tcW w:w="709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1989.08.22</w:t>
            </w:r>
          </w:p>
        </w:tc>
        <w:tc>
          <w:tcPr>
            <w:tcW w:w="1134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8120921141818</w:t>
            </w:r>
          </w:p>
        </w:tc>
        <w:tc>
          <w:tcPr>
            <w:tcW w:w="992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西南医科大学</w:t>
            </w:r>
          </w:p>
        </w:tc>
        <w:tc>
          <w:tcPr>
            <w:tcW w:w="850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药理学</w:t>
            </w:r>
          </w:p>
        </w:tc>
        <w:tc>
          <w:tcPr>
            <w:tcW w:w="567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硕士研究生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药师</w:t>
            </w:r>
          </w:p>
        </w:tc>
        <w:tc>
          <w:tcPr>
            <w:tcW w:w="708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 xml:space="preserve">64.34 </w:t>
            </w:r>
          </w:p>
        </w:tc>
        <w:tc>
          <w:tcPr>
            <w:tcW w:w="426" w:type="dxa"/>
            <w:vAlign w:val="center"/>
          </w:tcPr>
          <w:p w:rsidR="0032196F" w:rsidRDefault="00007F90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  <w:lang/>
              </w:rPr>
              <w:t>1</w:t>
            </w:r>
          </w:p>
        </w:tc>
      </w:tr>
    </w:tbl>
    <w:p w:rsidR="0032196F" w:rsidRDefault="0032196F">
      <w:pPr>
        <w:rPr>
          <w:rFonts w:ascii="宋体" w:eastAsia="宋体" w:hAnsi="宋体" w:cs="宋体"/>
          <w:sz w:val="28"/>
          <w:szCs w:val="28"/>
        </w:rPr>
      </w:pPr>
    </w:p>
    <w:sectPr w:rsidR="0032196F" w:rsidSect="001746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3AA" w:rsidRDefault="00B543AA" w:rsidP="00010036">
      <w:r>
        <w:separator/>
      </w:r>
    </w:p>
  </w:endnote>
  <w:endnote w:type="continuationSeparator" w:id="1">
    <w:p w:rsidR="00B543AA" w:rsidRDefault="00B543AA" w:rsidP="0001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3AA" w:rsidRDefault="00B543AA" w:rsidP="00010036">
      <w:r>
        <w:separator/>
      </w:r>
    </w:p>
  </w:footnote>
  <w:footnote w:type="continuationSeparator" w:id="1">
    <w:p w:rsidR="00B543AA" w:rsidRDefault="00B543AA" w:rsidP="00010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5A18D8"/>
    <w:rsid w:val="00007F90"/>
    <w:rsid w:val="00010036"/>
    <w:rsid w:val="001746AF"/>
    <w:rsid w:val="0032196F"/>
    <w:rsid w:val="004423B1"/>
    <w:rsid w:val="00696820"/>
    <w:rsid w:val="009950D4"/>
    <w:rsid w:val="00B543AA"/>
    <w:rsid w:val="00C269C9"/>
    <w:rsid w:val="00CD77C6"/>
    <w:rsid w:val="015A18D8"/>
    <w:rsid w:val="35232BEF"/>
    <w:rsid w:val="4B0434DF"/>
    <w:rsid w:val="50D50B80"/>
    <w:rsid w:val="560C1830"/>
    <w:rsid w:val="5D412054"/>
    <w:rsid w:val="657F040D"/>
    <w:rsid w:val="6606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746A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1746A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46A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1746AF"/>
    <w:rPr>
      <w:color w:val="0000FF"/>
      <w:u w:val="single"/>
    </w:rPr>
  </w:style>
  <w:style w:type="character" w:customStyle="1" w:styleId="font71">
    <w:name w:val="font71"/>
    <w:basedOn w:val="a0"/>
    <w:qFormat/>
    <w:rsid w:val="001746AF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1746A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1746AF"/>
    <w:rPr>
      <w:rFonts w:ascii="Arial" w:hAnsi="Arial" w:cs="Arial" w:hint="default"/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01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00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1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00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01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00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1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00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scott</cp:lastModifiedBy>
  <cp:revision>6</cp:revision>
  <cp:lastPrinted>2019-04-10T03:31:00Z</cp:lastPrinted>
  <dcterms:created xsi:type="dcterms:W3CDTF">2019-04-09T13:14:00Z</dcterms:created>
  <dcterms:modified xsi:type="dcterms:W3CDTF">2019-04-23T03:34:00Z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