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eastAsia="zh-CN"/>
        </w:rPr>
        <w:t>：</w:t>
      </w:r>
      <w:r>
        <w:rPr>
          <w:rFonts w:hint="eastAsia" w:ascii="仿宋" w:hAnsi="仿宋" w:eastAsia="仿宋" w:cs="宋体"/>
          <w:b/>
          <w:sz w:val="36"/>
          <w:szCs w:val="36"/>
        </w:rPr>
        <w:t>成都师范学院</w:t>
      </w:r>
      <w:r>
        <w:rPr>
          <w:rFonts w:hint="eastAsia" w:ascii="仿宋" w:hAnsi="仿宋" w:eastAsia="仿宋" w:cs="宋体"/>
          <w:b/>
          <w:sz w:val="36"/>
          <w:szCs w:val="36"/>
          <w:lang w:eastAsia="zh-CN"/>
        </w:rPr>
        <w:t>2019年</w:t>
      </w:r>
      <w:r>
        <w:rPr>
          <w:rFonts w:hint="eastAsia" w:ascii="仿宋" w:hAnsi="仿宋" w:eastAsia="仿宋" w:cs="宋体"/>
          <w:b/>
          <w:sz w:val="36"/>
          <w:szCs w:val="36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宋体"/>
          <w:b/>
          <w:sz w:val="36"/>
          <w:szCs w:val="36"/>
        </w:rPr>
        <w:t>月公开招聘工作人员岗位和条件要求一览表</w:t>
      </w:r>
    </w:p>
    <w:tbl>
      <w:tblPr>
        <w:tblStyle w:val="3"/>
        <w:tblpPr w:leftFromText="180" w:rightFromText="180" w:vertAnchor="text" w:horzAnchor="page" w:tblpX="827" w:tblpY="540"/>
        <w:tblOverlap w:val="never"/>
        <w:tblW w:w="15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471"/>
        <w:gridCol w:w="950"/>
        <w:gridCol w:w="683"/>
        <w:gridCol w:w="1100"/>
        <w:gridCol w:w="1784"/>
        <w:gridCol w:w="1859"/>
        <w:gridCol w:w="2941"/>
        <w:gridCol w:w="1326"/>
        <w:gridCol w:w="773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260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95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岗位编码</w:t>
            </w:r>
          </w:p>
        </w:tc>
        <w:tc>
          <w:tcPr>
            <w:tcW w:w="683" w:type="dxa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10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招聘对象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91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1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773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382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99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8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8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201901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化学与生命科学学院教学岗位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201902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食品科学、农产品加工及贮藏工程；粮食、油脂及植物蛋白工程；水产品加工及贮藏工程、发酵工程、制糖工程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史地旅游学院教学岗位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201903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文学与新闻传播学院教学岗位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201904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数学学院教学岗位1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201905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数学学院教学岗位2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201906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国际贸易学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201907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艺术学理论（舞蹈方向）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国际教育学院教学岗位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201908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英语语言文学、比较文学与世界文学、汉语国际教育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马克思主义学院实验教学岗位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201909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思想政治教育、课程与教学论（思想政治教育方向）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中共党员(含中共预备党员)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史地旅游学院实验教学岗位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201910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本科专业为计算机科学与技术或地理科学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化学与生命科学学院实验教学岗位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201911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外国语学院教辅岗位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201912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英语语言文学、比较文学与世界文学、课程与教学论（英语方向）、学科教学（英语方向）、英语笔译、英语口译、外国语言学及应用语言学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美术学院教辅岗位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201913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计算机应用技术、计算机系统结构、课程与教学论（美术方向）、学科教学（美术方向）、教育学原理、高等教育学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计算机学院教辅岗位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201914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计算机科学与技术、软件工程、仪器科学与技术、电子科学与技术、信息与通信工程、控制科学与工程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心理学院教辅岗位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201915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发展与教育心理学（心理健康教育方向）、心理健康教育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经济与管理学院教辅岗位1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201916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会计学、会计、财务管理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经济与管理学院教辅岗位2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201917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产业经济学、统计学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马克思主义学院教辅岗位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201918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宪法与行政法学、法学专业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、法律（法学方向）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本科专业为法学，且中共党员(含中共预备党员)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图书馆教辅岗位1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201919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图书馆学、情报学、档案学、计算机系统结构、计算机软件与理论、计算机应用技术、教育技术学、基础数学、理论物理、无机化学、基础心理学、国际法学、管理科学与工程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图书馆教辅岗位2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201920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高等教育学、历史文献学、专门史、英语语言文学、文艺学、语言学及应用语言学、汉语言文字学、中国古典文献学、中国古代文学、中国现当代文学、比较文学与世界文学、新闻学、传播学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成都师范学院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专业技术岗位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辅导员岗位</w:t>
            </w: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201921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1984年1月1日及以后出生</w:t>
            </w: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研究生学历且硕士学位</w:t>
            </w: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、马克思主义哲学、中国近现代史、发展与教育心理学、计算机科学与技术、软件工程、电子科学与技术、信息与通信工程、控制科学与工程、测绘科学与技术、机械电子工程、数学、机械制造及其自动化、新闻学、设计学、美术学、美术、翻译、音乐与舞蹈学、音乐学、音乐（小提琴方向）、舞蹈、体育学、体育（运动训练方向）、运动训练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中共党员(含中共预备党员)</w:t>
            </w: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2:1</w:t>
            </w: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4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bookmarkEnd w:id="0"/>
    </w:tbl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注：1、本表各岗位相关的其他条件及要求请见本公告正文；2、报考者本人有效学位证和毕业证所载学位和学历及专业名称，须完全符合其所报岗位“学历或学位”和“专业条件要求”两栏的学历、专业条件要求相符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专业条件要求中，除马克思主义学院教辅岗位（201918）的专业条件要求中法学专业为二级学科（专业代码：030100）以外，其余招聘岗位中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一级学科名称和二级学科名称相同的，按照一级学科解释，该一级学科下属二级学科均可报考。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4、辅导员岗位（岗位编码201921）的拟聘人员，将根据学校的实际情况和拟聘人员的专业背景，安排至相关二级学院从事辅导员工作。</w:t>
      </w:r>
    </w:p>
    <w:p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405F"/>
    <w:rsid w:val="0B0F3587"/>
    <w:rsid w:val="15B42A73"/>
    <w:rsid w:val="1AB93484"/>
    <w:rsid w:val="1C996DF7"/>
    <w:rsid w:val="21CC07B8"/>
    <w:rsid w:val="295C2F44"/>
    <w:rsid w:val="2BAB2AD8"/>
    <w:rsid w:val="2BB21BF0"/>
    <w:rsid w:val="351F7E65"/>
    <w:rsid w:val="412C43E6"/>
    <w:rsid w:val="464045E7"/>
    <w:rsid w:val="4C727526"/>
    <w:rsid w:val="59F27BD5"/>
    <w:rsid w:val="5F4A041D"/>
    <w:rsid w:val="6B3B707E"/>
    <w:rsid w:val="77A82631"/>
    <w:rsid w:val="77BA32AF"/>
    <w:rsid w:val="7D854EE3"/>
    <w:rsid w:val="7E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2019-05-13T02:25:01Z</cp:lastPrinted>
  <dcterms:modified xsi:type="dcterms:W3CDTF">2019-05-13T02:25:04Z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