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72" w:type="dxa"/>
        <w:jc w:val="center"/>
        <w:tblLook w:val="04A0"/>
      </w:tblPr>
      <w:tblGrid>
        <w:gridCol w:w="736"/>
        <w:gridCol w:w="1190"/>
        <w:gridCol w:w="914"/>
        <w:gridCol w:w="2966"/>
        <w:gridCol w:w="3666"/>
      </w:tblGrid>
      <w:tr w:rsidR="002101A6">
        <w:trPr>
          <w:trHeight w:val="770"/>
          <w:jc w:val="center"/>
        </w:trPr>
        <w:tc>
          <w:tcPr>
            <w:tcW w:w="94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101A6" w:rsidRDefault="0042592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附件</w:t>
            </w:r>
            <w:r w:rsidR="000E67AF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：</w:t>
            </w:r>
          </w:p>
          <w:p w:rsidR="002101A6" w:rsidRDefault="00425924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44"/>
              </w:rPr>
              <w:t>岗位需求表</w:t>
            </w:r>
          </w:p>
        </w:tc>
      </w:tr>
      <w:tr w:rsidR="002101A6">
        <w:trPr>
          <w:trHeight w:val="564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1A6" w:rsidRDefault="0042592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部门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1A6" w:rsidRDefault="0042592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岗位设置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1A6" w:rsidRDefault="0042592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需求数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1A6" w:rsidRDefault="0042592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专业要求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1A6" w:rsidRDefault="0042592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资格条件</w:t>
            </w:r>
          </w:p>
        </w:tc>
      </w:tr>
      <w:tr w:rsidR="002101A6">
        <w:trPr>
          <w:trHeight w:val="2527"/>
          <w:jc w:val="center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01A6" w:rsidRDefault="0042592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设计研究中心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1A6" w:rsidRDefault="0042592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规划岗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1A6" w:rsidRDefault="0042592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1A6" w:rsidRDefault="00425924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本科：城乡规划、城市规划、地理信息科学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研究生：城乡规划学、城市规划、城市规划与设计、地图学与地理信息系统、地图制图学与地理信息工程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1A6" w:rsidRDefault="00425924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1.普通高等院校全日制大学本科及以上(学历、学位证齐全);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2.年龄在35岁以下;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3.具有2年及以上相关工作经验，研究生或双一流建设高校不受工作年限限制；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4.具有工程师职称可优先考虑。</w:t>
            </w:r>
          </w:p>
        </w:tc>
      </w:tr>
      <w:tr w:rsidR="002101A6">
        <w:trPr>
          <w:trHeight w:val="2269"/>
          <w:jc w:val="center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01A6" w:rsidRDefault="002101A6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1A6" w:rsidRDefault="0042592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国土岗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1A6" w:rsidRDefault="0042592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1A6" w:rsidRDefault="00425924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本科：土地资源管理、自然地理与资源环境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研究生：土地资源管理、自然地理学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1A6" w:rsidRDefault="00425924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1.普通高等院校全日制大学本科及以上(学历、学位证齐全);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2.年龄在35岁以下;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3.具有2年及以上相关工作经验，研究生或双一流建设高校不受工作年限限制；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4.具有工程师职称可优先考虑。</w:t>
            </w:r>
          </w:p>
        </w:tc>
      </w:tr>
      <w:tr w:rsidR="002101A6">
        <w:trPr>
          <w:trHeight w:val="2434"/>
          <w:jc w:val="center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01A6" w:rsidRDefault="002101A6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1A6" w:rsidRDefault="0042592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建筑岗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1A6" w:rsidRDefault="0042592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1A6" w:rsidRDefault="00425924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本科：建筑学，研究生:建筑历史与理论、建筑设计及其理论、建筑技术科学、建筑学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1A6" w:rsidRDefault="00425924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1.普通高等院校全日制大学本科及以上(学历、学位证齐全);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2.年龄在35岁以下;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3.具有2年及以上相关工作经验，研究生或双一流建设高校不受工作年限限制；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4.具有工程师职称可优先考虑。</w:t>
            </w:r>
          </w:p>
        </w:tc>
      </w:tr>
      <w:tr w:rsidR="002101A6">
        <w:trPr>
          <w:trHeight w:val="2239"/>
          <w:jc w:val="center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A6" w:rsidRDefault="002101A6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1A6" w:rsidRDefault="0042592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市政岗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1A6" w:rsidRDefault="0042592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1A6" w:rsidRDefault="00425924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本科:给排水科学与工程（给水排水工程）、道路与桥梁工程，研究生:交通运输规划与管理、市政工程、桥梁与隧道工程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1A6" w:rsidRDefault="00425924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1.普通高等院校全日制大学本科及以上(学历、学位证齐全);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2.年龄在35岁以下;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3.具有2年及以上相关工作经验，研究生或双一流建设高校不受工作年限限制；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4.具有工程师职称可优先考虑。</w:t>
            </w:r>
          </w:p>
        </w:tc>
      </w:tr>
      <w:tr w:rsidR="002101A6">
        <w:trPr>
          <w:trHeight w:val="582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01A6" w:rsidRDefault="00425924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分局机关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1A6" w:rsidRDefault="0042592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工作人员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1A6" w:rsidRDefault="0042592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1A6" w:rsidRDefault="00425924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大专及以上，专业不限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1A6" w:rsidRDefault="00425924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全日制大专及以上学历</w:t>
            </w:r>
          </w:p>
        </w:tc>
      </w:tr>
    </w:tbl>
    <w:p w:rsidR="002101A6" w:rsidRDefault="002101A6">
      <w:pPr>
        <w:pStyle w:val="Default"/>
      </w:pPr>
    </w:p>
    <w:p w:rsidR="002101A6" w:rsidRDefault="002101A6">
      <w:pPr>
        <w:pStyle w:val="a5"/>
        <w:widowControl/>
        <w:shd w:val="clear" w:color="auto" w:fill="FFFFFF"/>
        <w:jc w:val="both"/>
        <w:rPr>
          <w:rFonts w:ascii="仿宋_GB2312" w:eastAsia="仿宋_GB2312" w:hAnsi="宋体" w:cs="宋体"/>
          <w:color w:val="000000" w:themeColor="text1"/>
          <w:sz w:val="32"/>
          <w:szCs w:val="32"/>
        </w:rPr>
      </w:pPr>
    </w:p>
    <w:sectPr w:rsidR="002101A6" w:rsidSect="002101A6"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EBF" w:rsidRDefault="00902EBF" w:rsidP="000E67AF">
      <w:r>
        <w:separator/>
      </w:r>
    </w:p>
  </w:endnote>
  <w:endnote w:type="continuationSeparator" w:id="0">
    <w:p w:rsidR="00902EBF" w:rsidRDefault="00902EBF" w:rsidP="000E67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onospac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EBF" w:rsidRDefault="00902EBF" w:rsidP="000E67AF">
      <w:r>
        <w:separator/>
      </w:r>
    </w:p>
  </w:footnote>
  <w:footnote w:type="continuationSeparator" w:id="0">
    <w:p w:rsidR="00902EBF" w:rsidRDefault="00902EBF" w:rsidP="000E67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A0802"/>
    <w:multiLevelType w:val="singleLevel"/>
    <w:tmpl w:val="2B6A080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A6F043F"/>
    <w:rsid w:val="000E67AF"/>
    <w:rsid w:val="00174AFB"/>
    <w:rsid w:val="00186DC3"/>
    <w:rsid w:val="001E1242"/>
    <w:rsid w:val="00201709"/>
    <w:rsid w:val="002101A6"/>
    <w:rsid w:val="00211584"/>
    <w:rsid w:val="00224978"/>
    <w:rsid w:val="002C6D90"/>
    <w:rsid w:val="002D2C16"/>
    <w:rsid w:val="002F22B3"/>
    <w:rsid w:val="00425924"/>
    <w:rsid w:val="00441B30"/>
    <w:rsid w:val="004E6220"/>
    <w:rsid w:val="00630D91"/>
    <w:rsid w:val="00654F78"/>
    <w:rsid w:val="006D5780"/>
    <w:rsid w:val="007008A9"/>
    <w:rsid w:val="00781EAC"/>
    <w:rsid w:val="007F338D"/>
    <w:rsid w:val="0088090D"/>
    <w:rsid w:val="00902EBF"/>
    <w:rsid w:val="009C655C"/>
    <w:rsid w:val="00AB5661"/>
    <w:rsid w:val="00C84F02"/>
    <w:rsid w:val="00D228FF"/>
    <w:rsid w:val="00D66241"/>
    <w:rsid w:val="00DC7EBA"/>
    <w:rsid w:val="00EB1CA1"/>
    <w:rsid w:val="00EC1668"/>
    <w:rsid w:val="00FC105E"/>
    <w:rsid w:val="00FE29D8"/>
    <w:rsid w:val="2C065D36"/>
    <w:rsid w:val="37F717D8"/>
    <w:rsid w:val="51B91F91"/>
    <w:rsid w:val="6A6F043F"/>
    <w:rsid w:val="7BAC3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Code" w:qFormat="1"/>
    <w:lsdException w:name="HTML Keyboard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01A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2101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2101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rsid w:val="002101A6"/>
    <w:pPr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2101A6"/>
    <w:rPr>
      <w:b/>
    </w:rPr>
  </w:style>
  <w:style w:type="character" w:styleId="a7">
    <w:name w:val="FollowedHyperlink"/>
    <w:basedOn w:val="a0"/>
    <w:rsid w:val="002101A6"/>
    <w:rPr>
      <w:color w:val="1E1E1E"/>
      <w:u w:val="none"/>
    </w:rPr>
  </w:style>
  <w:style w:type="character" w:styleId="HTML">
    <w:name w:val="HTML Definition"/>
    <w:basedOn w:val="a0"/>
    <w:rsid w:val="002101A6"/>
    <w:rPr>
      <w:i/>
    </w:rPr>
  </w:style>
  <w:style w:type="character" w:styleId="a8">
    <w:name w:val="Hyperlink"/>
    <w:basedOn w:val="a0"/>
    <w:rsid w:val="002101A6"/>
    <w:rPr>
      <w:color w:val="1E1E1E"/>
      <w:u w:val="none"/>
    </w:rPr>
  </w:style>
  <w:style w:type="character" w:styleId="HTML0">
    <w:name w:val="HTML Code"/>
    <w:basedOn w:val="a0"/>
    <w:qFormat/>
    <w:rsid w:val="002101A6"/>
    <w:rPr>
      <w:rFonts w:ascii="monospace" w:eastAsia="monospace" w:hAnsi="monospace" w:cs="monospace"/>
      <w:sz w:val="21"/>
      <w:szCs w:val="21"/>
    </w:rPr>
  </w:style>
  <w:style w:type="character" w:styleId="HTML1">
    <w:name w:val="HTML Keyboard"/>
    <w:basedOn w:val="a0"/>
    <w:qFormat/>
    <w:rsid w:val="002101A6"/>
    <w:rPr>
      <w:rFonts w:ascii="monospace" w:eastAsia="monospace" w:hAnsi="monospace" w:cs="monospace" w:hint="default"/>
      <w:sz w:val="21"/>
      <w:szCs w:val="21"/>
    </w:rPr>
  </w:style>
  <w:style w:type="character" w:styleId="HTML2">
    <w:name w:val="HTML Sample"/>
    <w:basedOn w:val="a0"/>
    <w:rsid w:val="002101A6"/>
    <w:rPr>
      <w:rFonts w:ascii="monospace" w:eastAsia="monospace" w:hAnsi="monospace" w:cs="monospace" w:hint="default"/>
      <w:sz w:val="21"/>
      <w:szCs w:val="21"/>
    </w:rPr>
  </w:style>
  <w:style w:type="character" w:customStyle="1" w:styleId="hover">
    <w:name w:val="hover"/>
    <w:basedOn w:val="a0"/>
    <w:rsid w:val="002101A6"/>
  </w:style>
  <w:style w:type="character" w:customStyle="1" w:styleId="hover1">
    <w:name w:val="hover1"/>
    <w:basedOn w:val="a0"/>
    <w:rsid w:val="002101A6"/>
    <w:rPr>
      <w:shd w:val="clear" w:color="auto" w:fill="73F3FE"/>
    </w:rPr>
  </w:style>
  <w:style w:type="character" w:customStyle="1" w:styleId="Char0">
    <w:name w:val="页眉 Char"/>
    <w:basedOn w:val="a0"/>
    <w:link w:val="a4"/>
    <w:rsid w:val="002101A6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2101A6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Default">
    <w:name w:val="Default"/>
    <w:qFormat/>
    <w:rsid w:val="002101A6"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C84D2DF-9E7C-4ACE-B158-3151230F1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102</Words>
  <Characters>586</Characters>
  <Application>Microsoft Office Word</Application>
  <DocSecurity>0</DocSecurity>
  <Lines>4</Lines>
  <Paragraphs>1</Paragraphs>
  <ScaleCrop>false</ScaleCrop>
  <Company>微软中国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AA44</dc:creator>
  <cp:lastModifiedBy>微软用户</cp:lastModifiedBy>
  <cp:revision>11</cp:revision>
  <dcterms:created xsi:type="dcterms:W3CDTF">2019-10-17T05:25:00Z</dcterms:created>
  <dcterms:modified xsi:type="dcterms:W3CDTF">2019-11-07T07:32:00Z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