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7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绵阳经开区松垭镇2020年公开招聘</w:t>
      </w:r>
    </w:p>
    <w:p>
      <w:pPr>
        <w:keepNext w:val="0"/>
        <w:keepLines w:val="0"/>
        <w:pageBreakBefore w:val="0"/>
        <w:widowControl w:val="0"/>
        <w:tabs>
          <w:tab w:val="left" w:pos="7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社区网格管理员岗位和条件要求一览表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7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13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723"/>
        <w:gridCol w:w="1544"/>
        <w:gridCol w:w="1253"/>
        <w:gridCol w:w="2097"/>
        <w:gridCol w:w="1258"/>
        <w:gridCol w:w="699"/>
        <w:gridCol w:w="3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17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用人单位及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工作区域</w:t>
            </w:r>
          </w:p>
        </w:tc>
        <w:tc>
          <w:tcPr>
            <w:tcW w:w="15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12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招聘计划</w:t>
            </w:r>
          </w:p>
        </w:tc>
        <w:tc>
          <w:tcPr>
            <w:tcW w:w="40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资格条件</w:t>
            </w:r>
          </w:p>
        </w:tc>
        <w:tc>
          <w:tcPr>
            <w:tcW w:w="35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5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松垭镇</w:t>
            </w:r>
          </w:p>
        </w:tc>
        <w:tc>
          <w:tcPr>
            <w:tcW w:w="1723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白山社区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网格管理员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40岁及以下（1980年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日后出生），退役军人可适当放宽年龄至45周岁及以下（1975年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日之后出生）</w:t>
            </w:r>
          </w:p>
        </w:tc>
        <w:tc>
          <w:tcPr>
            <w:tcW w:w="1258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</w:t>
            </w:r>
          </w:p>
        </w:tc>
        <w:tc>
          <w:tcPr>
            <w:tcW w:w="69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352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 w:eastAsia="仿宋_GB2312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Cs w:val="21"/>
                <w:shd w:val="clear" w:color="auto" w:fill="FFFFFF"/>
              </w:rPr>
              <w:t>主要负责：全面掌握网格内有关社会治安、信访维稳、安全生产、食品药品安全、消防安全、流动人口、出租房屋、特殊人群、重点救助对象、企事业单位、社会组织等各类基础信息并录入信息系统；巡查掌握突发事件、矛盾纠纷、安全隐患、环境污染、群众诉求等动态信息，根据发现的问题具体情况，分类处理，重大事件及时上报；向群众普及宣传平安建设、精神文明建设和安全生产等相关政策和法律法规；完成上级管理机构交办的其它社区服务管理工作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德政社区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网格管理员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</w:t>
            </w:r>
          </w:p>
        </w:tc>
        <w:tc>
          <w:tcPr>
            <w:tcW w:w="699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35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活观音社区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网格管理员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</w:t>
            </w:r>
          </w:p>
        </w:tc>
        <w:tc>
          <w:tcPr>
            <w:tcW w:w="699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35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日新社区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网格管理员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</w:t>
            </w:r>
          </w:p>
        </w:tc>
        <w:tc>
          <w:tcPr>
            <w:tcW w:w="699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35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鹤翔社区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网格管理员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</w:t>
            </w:r>
          </w:p>
        </w:tc>
        <w:tc>
          <w:tcPr>
            <w:tcW w:w="699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35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庙基子村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网格管理员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</w:t>
            </w:r>
          </w:p>
        </w:tc>
        <w:tc>
          <w:tcPr>
            <w:tcW w:w="699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35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宝塔寺村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网格管理员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</w:t>
            </w:r>
          </w:p>
        </w:tc>
        <w:tc>
          <w:tcPr>
            <w:tcW w:w="69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352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方山寺村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网格管理员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</w:t>
            </w:r>
          </w:p>
        </w:tc>
        <w:tc>
          <w:tcPr>
            <w:tcW w:w="69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352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普照寺村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网格管理员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</w:t>
            </w:r>
          </w:p>
        </w:tc>
        <w:tc>
          <w:tcPr>
            <w:tcW w:w="69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352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1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63E92"/>
    <w:rsid w:val="3DE6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qFormat/>
    <w:uiPriority w:val="1"/>
    <w:pPr>
      <w:widowControl w:val="0"/>
      <w:jc w:val="both"/>
    </w:pPr>
    <w:rPr>
      <w:rFonts w:ascii="仿宋" w:hAnsi="仿宋" w:eastAsia="仿宋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2020-03-09T05:10:00Z</dcterms:created>
  <dc:creator>苟丽</dc:creator>
  <cp:lastModifiedBy>苟丽</cp:lastModifiedBy>
  <dcterms:modified xsi:type="dcterms:W3CDTF">2020-03-09T05:12:50Z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