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彭州市濛阳中学实验学校 彭州市教育人才管理服务中心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2021年招聘员额教师岗位分布表</w:t>
      </w:r>
    </w:p>
    <w:tbl>
      <w:tblPr>
        <w:tblW w:w="8331"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18"/>
        <w:gridCol w:w="370"/>
        <w:gridCol w:w="397"/>
        <w:gridCol w:w="342"/>
        <w:gridCol w:w="689"/>
        <w:gridCol w:w="342"/>
        <w:gridCol w:w="1073"/>
        <w:gridCol w:w="1043"/>
        <w:gridCol w:w="2725"/>
        <w:gridCol w:w="10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序号</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学科岗位</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派遣岗位</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岗位类型</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岗位代码</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招聘人数</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专业要求</w:t>
            </w:r>
          </w:p>
        </w:tc>
        <w:tc>
          <w:tcPr>
            <w:tcW w:w="104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年龄要求</w:t>
            </w:r>
          </w:p>
        </w:tc>
        <w:tc>
          <w:tcPr>
            <w:tcW w:w="272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及其他要求</w:t>
            </w:r>
          </w:p>
        </w:tc>
        <w:tc>
          <w:tcPr>
            <w:tcW w:w="103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小学语文教师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21101</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中国语言文学类及相关教育类</w:t>
            </w:r>
          </w:p>
        </w:tc>
        <w:tc>
          <w:tcPr>
            <w:tcW w:w="1043"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年龄35周岁以下（1986年9月1日及以后出生）</w:t>
            </w:r>
          </w:p>
        </w:tc>
        <w:tc>
          <w:tcPr>
            <w:tcW w:w="272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1、国民教育本科及以上学历毕业生；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3、小学教师、初中语文教师普通话等级达二级甲等及以上。</w:t>
            </w:r>
          </w:p>
        </w:tc>
        <w:tc>
          <w:tcPr>
            <w:tcW w:w="1032"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根据工作需要，由彭州市教育人才管理服务中心派遣至彭州市濛阳中学实验学校工作。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小学数学教师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21102</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数学类及相关教育类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3</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体育教师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21109</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体育学类及相关教育类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4</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初中语文教师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21103</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中国语言文学类及相关教育类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5</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初中数学教师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21104</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数学类及相关教育类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6</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英语教师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21105</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英语及相关教育类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7</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历史教师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21111</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历史学及相关教育类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8</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生物教师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21106</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生物科学、生物技术、生物信息学、生态学及相关教育类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9</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地理教师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21112</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地理科学类及相关教育类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10</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音乐教师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21107</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音乐与舞蹈学类及相关教育类</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11</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美术教师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21108</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美术及美术教育相关专业</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1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12</w:t>
            </w:r>
          </w:p>
        </w:tc>
        <w:tc>
          <w:tcPr>
            <w:tcW w:w="37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信息技术教师</w:t>
            </w:r>
          </w:p>
        </w:tc>
        <w:tc>
          <w:tcPr>
            <w:tcW w:w="39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濛阳中学实验学校</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专业技术</w:t>
            </w:r>
          </w:p>
        </w:tc>
        <w:tc>
          <w:tcPr>
            <w:tcW w:w="689"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21113</w:t>
            </w:r>
          </w:p>
        </w:tc>
        <w:tc>
          <w:tcPr>
            <w:tcW w:w="3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1</w:t>
            </w:r>
          </w:p>
        </w:tc>
        <w:tc>
          <w:tcPr>
            <w:tcW w:w="1073"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计算机科学与技术、软件工程、网络工程、信息安全、数字媒体技术、教育技术学及相关专业</w:t>
            </w:r>
          </w:p>
        </w:tc>
        <w:tc>
          <w:tcPr>
            <w:tcW w:w="1043" w:type="dxa"/>
            <w:vMerge w:val="continue"/>
            <w:shd w:val="clear"/>
            <w:vAlign w:val="center"/>
          </w:tcPr>
          <w:p>
            <w:pPr>
              <w:rPr>
                <w:rFonts w:hint="eastAsia" w:ascii="宋体"/>
                <w:sz w:val="24"/>
                <w:szCs w:val="24"/>
              </w:rPr>
            </w:pPr>
          </w:p>
        </w:tc>
        <w:tc>
          <w:tcPr>
            <w:tcW w:w="2725" w:type="dxa"/>
            <w:vMerge w:val="continue"/>
            <w:shd w:val="clear"/>
            <w:vAlign w:val="center"/>
          </w:tcPr>
          <w:p>
            <w:pPr>
              <w:rPr>
                <w:rFonts w:hint="eastAsia" w:ascii="宋体"/>
                <w:sz w:val="24"/>
                <w:szCs w:val="24"/>
              </w:rPr>
            </w:pPr>
          </w:p>
        </w:tc>
        <w:tc>
          <w:tcPr>
            <w:tcW w:w="1032" w:type="dxa"/>
            <w:vMerge w:val="continue"/>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彭州市教育系统2021年招聘员额教师报名表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报考岗位：</w:t>
      </w:r>
    </w:p>
    <w:tbl>
      <w:tblPr>
        <w:tblW w:w="779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222"/>
        <w:gridCol w:w="542"/>
        <w:gridCol w:w="542"/>
        <w:gridCol w:w="1262"/>
        <w:gridCol w:w="1607"/>
        <w:gridCol w:w="9"/>
        <w:gridCol w:w="16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姓名</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身份证号</w:t>
            </w:r>
          </w:p>
        </w:tc>
        <w:tc>
          <w:tcPr>
            <w:tcW w:w="1616"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608"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2寸免冠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彩色标准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性别</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出生年月</w:t>
            </w:r>
          </w:p>
        </w:tc>
        <w:tc>
          <w:tcPr>
            <w:tcW w:w="1616"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60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民族</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政治面貌</w:t>
            </w:r>
          </w:p>
        </w:tc>
        <w:tc>
          <w:tcPr>
            <w:tcW w:w="1616"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60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学历</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学位</w:t>
            </w:r>
          </w:p>
        </w:tc>
        <w:tc>
          <w:tcPr>
            <w:tcW w:w="1616"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60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毕业院校</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专业</w:t>
            </w:r>
          </w:p>
        </w:tc>
        <w:tc>
          <w:tcPr>
            <w:tcW w:w="1616"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60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毕业时间</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职称</w:t>
            </w:r>
          </w:p>
        </w:tc>
        <w:tc>
          <w:tcPr>
            <w:tcW w:w="1616"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60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户口所在地</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现工作单位</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联系电话</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通讯地址</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报考岗位</w:t>
            </w:r>
          </w:p>
        </w:tc>
        <w:tc>
          <w:tcPr>
            <w:tcW w:w="108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调配意愿</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口 可以到其它学校工作  口 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3306"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教师资格证书种类</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607"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任教学科</w:t>
            </w:r>
          </w:p>
        </w:tc>
        <w:tc>
          <w:tcPr>
            <w:tcW w:w="1617"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家庭情况</w:t>
            </w: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关系</w:t>
            </w: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姓名</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政治面貌</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vMerge w:val="continue"/>
            <w:shd w:val="clear"/>
            <w:vAlign w:val="center"/>
          </w:tcPr>
          <w:p>
            <w:pPr>
              <w:rPr>
                <w:rFonts w:hint="eastAsia" w:ascii="宋体"/>
                <w:sz w:val="24"/>
                <w:szCs w:val="24"/>
              </w:rPr>
            </w:pP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vMerge w:val="continue"/>
            <w:shd w:val="clear"/>
            <w:vAlign w:val="center"/>
          </w:tcPr>
          <w:p>
            <w:pPr>
              <w:rPr>
                <w:rFonts w:hint="eastAsia" w:ascii="宋体"/>
                <w:sz w:val="24"/>
                <w:szCs w:val="24"/>
              </w:rPr>
            </w:pP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vMerge w:val="continue"/>
            <w:shd w:val="clear"/>
            <w:vAlign w:val="center"/>
          </w:tcPr>
          <w:p>
            <w:pPr>
              <w:rPr>
                <w:rFonts w:hint="eastAsia" w:ascii="宋体"/>
                <w:sz w:val="24"/>
                <w:szCs w:val="24"/>
              </w:rPr>
            </w:pP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vMerge w:val="continue"/>
            <w:shd w:val="clear"/>
            <w:vAlign w:val="center"/>
          </w:tcPr>
          <w:p>
            <w:pPr>
              <w:rPr>
                <w:rFonts w:hint="eastAsia" w:ascii="宋体"/>
                <w:sz w:val="24"/>
                <w:szCs w:val="24"/>
              </w:rPr>
            </w:pP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54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126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c>
          <w:tcPr>
            <w:tcW w:w="3224"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（从高中填起）</w:t>
            </w:r>
          </w:p>
        </w:tc>
        <w:tc>
          <w:tcPr>
            <w:tcW w:w="557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有何特长</w:t>
            </w:r>
          </w:p>
        </w:tc>
        <w:tc>
          <w:tcPr>
            <w:tcW w:w="557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获得过何种专业证书</w:t>
            </w:r>
          </w:p>
        </w:tc>
        <w:tc>
          <w:tcPr>
            <w:tcW w:w="557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trPr>
        <w:tc>
          <w:tcPr>
            <w:tcW w:w="2222"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奖惩情况</w:t>
            </w:r>
          </w:p>
        </w:tc>
        <w:tc>
          <w:tcPr>
            <w:tcW w:w="557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ascii="宋体" w:hAnsi="宋体" w:eastAsia="宋体" w:cs="宋体"/>
          <w:i w:val="0"/>
          <w:caps w:val="0"/>
          <w:color w:val="000000"/>
          <w:spacing w:val="0"/>
          <w:sz w:val="21"/>
          <w:szCs w:val="21"/>
        </w:rPr>
      </w:pPr>
      <w:r>
        <w:rPr>
          <w:rFonts w:ascii="宋体" w:hAnsi="宋体" w:eastAsia="宋体" w:cs="宋体"/>
          <w:i w:val="0"/>
          <w:caps w:val="0"/>
          <w:color w:val="000000"/>
          <w:spacing w:val="0"/>
          <w:sz w:val="21"/>
          <w:szCs w:val="21"/>
          <w:bdr w:val="none" w:color="auto" w:sz="0" w:space="0"/>
          <w:shd w:val="clear" w:fill="FFFFFF"/>
        </w:rPr>
        <w:t>备注：另有补充材料，请附后。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0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2021-06-01T05:47:49Z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