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2"/>
          <w:szCs w:val="42"/>
          <w:bdr w:val="none" w:color="auto" w:sz="0" w:space="0"/>
          <w:shd w:val="clear" w:fill="FFFFFF"/>
          <w:lang w:val="en-US" w:eastAsia="zh-CN" w:bidi="ar"/>
        </w:rPr>
        <w:t>营山县公开考核招聘研究生及以上学历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2"/>
          <w:szCs w:val="42"/>
          <w:bdr w:val="none" w:color="auto" w:sz="0" w:space="0"/>
          <w:shd w:val="clear" w:fill="FFFFFF"/>
          <w:lang w:val="en-US" w:eastAsia="zh-CN" w:bidi="ar"/>
        </w:rPr>
        <w:t>中小学教师报名表</w:t>
      </w:r>
    </w:p>
    <w:tbl>
      <w:tblPr>
        <w:tblW w:w="1009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1594"/>
        <w:gridCol w:w="1329"/>
        <w:gridCol w:w="199"/>
        <w:gridCol w:w="1080"/>
        <w:gridCol w:w="1561"/>
        <w:gridCol w:w="266"/>
        <w:gridCol w:w="896"/>
        <w:gridCol w:w="399"/>
        <w:gridCol w:w="17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参工时间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教龄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何专业毕业</w:t>
            </w:r>
          </w:p>
        </w:tc>
        <w:tc>
          <w:tcPr>
            <w:tcW w:w="30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教师资格学科及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6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42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0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90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</w:tc>
        <w:tc>
          <w:tcPr>
            <w:tcW w:w="90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90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9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上述所填报名信息真实、准确、提供的证件、相关材料等均真实有效，如有弄虚作假的，追究本人的责任并取消报考及录取资格。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2021-04-16T06:10:33Z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