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</w:pPr>
            <w:bookmarkStart w:id="0" w:name="_GoBack" w:colFirst="0" w:colLast="0"/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bookmarkEnd w:id="0"/>
    </w:tbl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2021年度阿坝州聘任制公务员招聘咨询方式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00"/>
        <w:gridCol w:w="3149"/>
        <w:gridCol w:w="1293"/>
        <w:gridCol w:w="1435"/>
        <w:gridCol w:w="2564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846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或公务员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主管部门</w:t>
            </w:r>
          </w:p>
        </w:tc>
        <w:tc>
          <w:tcPr>
            <w:tcW w:w="111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址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邮政编码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中共阿坝县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委组织部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四川省阿坝州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阿坝县阿坝镇德吉路9号县委组织部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624600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森木吉</w:t>
            </w:r>
          </w:p>
        </w:tc>
        <w:tc>
          <w:tcPr>
            <w:tcW w:w="256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电话：0837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-2482619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传真：0837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-2482334</w:t>
            </w:r>
          </w:p>
        </w:tc>
        <w:tc>
          <w:tcPr>
            <w:tcW w:w="277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349325812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@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qq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中共壤塘县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委组织部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四川省阿坝州壤塘县岗木达镇罗吾塘中街90号2栋1单元1楼6号县委组织部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624300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康  珠</w:t>
            </w:r>
          </w:p>
        </w:tc>
        <w:tc>
          <w:tcPr>
            <w:tcW w:w="256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电话：0837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376782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传真：0837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2378378</w:t>
            </w:r>
          </w:p>
        </w:tc>
        <w:tc>
          <w:tcPr>
            <w:tcW w:w="277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1527965521@qq.com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1DE2"/>
    <w:rsid w:val="00042789"/>
    <w:rsid w:val="00113499"/>
    <w:rsid w:val="00210C16"/>
    <w:rsid w:val="003F56A0"/>
    <w:rsid w:val="00494847"/>
    <w:rsid w:val="00637F19"/>
    <w:rsid w:val="006D1284"/>
    <w:rsid w:val="00881DE2"/>
    <w:rsid w:val="00A27B4D"/>
    <w:rsid w:val="00BB52FB"/>
    <w:rsid w:val="00C5475A"/>
    <w:rsid w:val="00C659D3"/>
    <w:rsid w:val="00CE092C"/>
    <w:rsid w:val="00CF4734"/>
    <w:rsid w:val="00E374D5"/>
    <w:rsid w:val="00FA3080"/>
    <w:rsid w:val="02EB7230"/>
    <w:rsid w:val="0E130FF9"/>
    <w:rsid w:val="115467D7"/>
    <w:rsid w:val="140F1324"/>
    <w:rsid w:val="161A31DF"/>
    <w:rsid w:val="19416C1B"/>
    <w:rsid w:val="195C37C3"/>
    <w:rsid w:val="19D1466F"/>
    <w:rsid w:val="218B0C46"/>
    <w:rsid w:val="22B2768D"/>
    <w:rsid w:val="27B562EC"/>
    <w:rsid w:val="2ADB2708"/>
    <w:rsid w:val="2B986E70"/>
    <w:rsid w:val="2D5F58D3"/>
    <w:rsid w:val="2E3353AB"/>
    <w:rsid w:val="2FD82C89"/>
    <w:rsid w:val="39AC286F"/>
    <w:rsid w:val="50634DC7"/>
    <w:rsid w:val="51572CA7"/>
    <w:rsid w:val="51972BEB"/>
    <w:rsid w:val="52037A34"/>
    <w:rsid w:val="52A43FF0"/>
    <w:rsid w:val="5913674A"/>
    <w:rsid w:val="599D4189"/>
    <w:rsid w:val="60094B01"/>
    <w:rsid w:val="68DF6792"/>
    <w:rsid w:val="6A6C61F5"/>
    <w:rsid w:val="6EFB72D8"/>
    <w:rsid w:val="716625B0"/>
    <w:rsid w:val="71FE7C7C"/>
    <w:rsid w:val="77F722A2"/>
    <w:rsid w:val="79E515FA"/>
    <w:rsid w:val="7F936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sz w:val="24"/>
      <w:szCs w:val="24"/>
    </w:rPr>
  </w:style>
  <w:style w:type="character" w:styleId="10">
    <w:name w:val="Emphasis"/>
    <w:basedOn w:val="8"/>
    <w:qFormat/>
    <w:uiPriority w:val="20"/>
    <w:rPr>
      <w:color w:val="CC0000"/>
      <w:sz w:val="24"/>
      <w:szCs w:val="24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2">
    <w:name w:val="HTML Cite"/>
    <w:basedOn w:val="8"/>
    <w:semiHidden/>
    <w:unhideWhenUsed/>
    <w:qFormat/>
    <w:uiPriority w:val="99"/>
    <w:rPr>
      <w:sz w:val="24"/>
      <w:szCs w:val="24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2</Pages>
  <Words>191</Words>
  <Characters>1095</Characters>
  <Lines>9</Lines>
  <Paragraphs>2</Paragraphs>
  <TotalTime>0</TotalTime>
  <ScaleCrop>false</ScaleCrop>
  <LinksUpToDate>false</LinksUpToDate>
  <CharactersWithSpaces>1284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2020-03-12T05:48:00Z</dcterms:created>
  <dc:creator>微软用户</dc:creator>
  <cp:lastModifiedBy>芬芬</cp:lastModifiedBy>
  <cp:lastPrinted>2021-03-23T13:59:00Z</cp:lastPrinted>
  <dcterms:modified xsi:type="dcterms:W3CDTF">2021-06-03T01:51:28Z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84216D413E6E46D8ABC5D5A0CE1DA0BA</vt:lpwstr>
  </property>
</Properties>
</file>