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ind w:left="0" w:leftChars="0" w:firstLine="0" w:firstLineChars="0"/>
        <w:jc w:val="left"/>
        <w:rPr>
          <w:rFonts w:hint="eastAsia" w:ascii="仿宋" w:hAnsi="仿宋" w:eastAsia="仿宋" w:cs="仿宋"/>
          <w:color w:val="auto"/>
          <w:kern w:val="0"/>
          <w:sz w:val="32"/>
          <w:szCs w:val="32"/>
          <w:highlight w:val="none"/>
        </w:rPr>
      </w:pPr>
      <w:r>
        <w:rPr>
          <w:rFonts w:hint="eastAsia" w:ascii="黑体" w:hAnsi="黑体" w:eastAsia="黑体" w:cs="黑体"/>
          <w:color w:val="auto"/>
          <w:kern w:val="0"/>
          <w:sz w:val="32"/>
          <w:szCs w:val="32"/>
          <w:highlight w:val="none"/>
        </w:rPr>
        <w:t>附件</w:t>
      </w:r>
      <w:r>
        <w:rPr>
          <w:rFonts w:hint="default" w:ascii="Times New Roman" w:hAnsi="Times New Roman" w:eastAsia="仿宋" w:cs="Times New Roman"/>
          <w:color w:val="auto"/>
          <w:kern w:val="0"/>
          <w:sz w:val="32"/>
          <w:szCs w:val="32"/>
          <w:highlight w:val="none"/>
          <w:lang w:val="en-US" w:eastAsia="zh-CN"/>
        </w:rPr>
        <w:t>1</w:t>
      </w:r>
    </w:p>
    <w:p>
      <w:pPr>
        <w:pStyle w:val="7"/>
        <w:spacing w:line="600" w:lineRule="exact"/>
        <w:ind w:left="0" w:leftChars="0" w:firstLine="0" w:firstLineChars="0"/>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招聘岗位</w:t>
      </w:r>
      <w:r>
        <w:rPr>
          <w:rFonts w:hint="eastAsia" w:ascii="方正小标宋_GBK" w:hAnsi="方正小标宋_GBK" w:eastAsia="方正小标宋_GBK" w:cs="方正小标宋_GBK"/>
          <w:color w:val="auto"/>
          <w:sz w:val="44"/>
          <w:szCs w:val="44"/>
          <w:highlight w:val="none"/>
          <w:lang w:val="en-US" w:eastAsia="zh-CN"/>
        </w:rPr>
        <w:t>表（宜宾发展产城投资有限公司）</w:t>
      </w:r>
    </w:p>
    <w:tbl>
      <w:tblPr>
        <w:tblStyle w:val="4"/>
        <w:tblW w:w="13662"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88"/>
        <w:gridCol w:w="1350"/>
        <w:gridCol w:w="10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2" w:type="dxa"/>
            <w:noWrap w:val="0"/>
            <w:vAlign w:val="center"/>
          </w:tcPr>
          <w:p>
            <w:pPr>
              <w:spacing w:line="300" w:lineRule="exact"/>
              <w:ind w:left="0" w:leftChars="0" w:firstLine="0" w:firstLineChars="0"/>
              <w:jc w:val="center"/>
              <w:rPr>
                <w:rFonts w:hint="eastAsia" w:ascii="黑体" w:hAnsi="黑体" w:eastAsia="黑体" w:cs="黑体"/>
                <w:color w:val="auto"/>
                <w:sz w:val="22"/>
                <w:szCs w:val="16"/>
                <w:highlight w:val="none"/>
                <w:lang w:val="en-US" w:eastAsia="zh-CN"/>
              </w:rPr>
            </w:pPr>
            <w:r>
              <w:rPr>
                <w:rFonts w:hint="eastAsia" w:ascii="黑体" w:hAnsi="黑体" w:eastAsia="黑体" w:cs="黑体"/>
                <w:color w:val="auto"/>
                <w:sz w:val="22"/>
                <w:szCs w:val="16"/>
                <w:highlight w:val="none"/>
                <w:lang w:val="en-US" w:eastAsia="zh-CN"/>
              </w:rPr>
              <w:t>部门</w:t>
            </w:r>
          </w:p>
        </w:tc>
        <w:tc>
          <w:tcPr>
            <w:tcW w:w="1288" w:type="dxa"/>
            <w:noWrap w:val="0"/>
            <w:vAlign w:val="center"/>
          </w:tcPr>
          <w:p>
            <w:pPr>
              <w:spacing w:line="300" w:lineRule="exact"/>
              <w:ind w:left="0" w:leftChars="0" w:firstLine="0" w:firstLineChars="0"/>
              <w:jc w:val="center"/>
              <w:rPr>
                <w:rFonts w:hint="eastAsia" w:ascii="黑体" w:hAnsi="黑体" w:eastAsia="黑体" w:cs="黑体"/>
                <w:color w:val="auto"/>
                <w:kern w:val="2"/>
                <w:sz w:val="22"/>
                <w:szCs w:val="16"/>
                <w:highlight w:val="none"/>
                <w:lang w:val="en-US" w:eastAsia="zh-CN" w:bidi="ar-SA"/>
              </w:rPr>
            </w:pPr>
            <w:r>
              <w:rPr>
                <w:rFonts w:hint="eastAsia" w:ascii="黑体" w:hAnsi="黑体" w:eastAsia="黑体" w:cs="黑体"/>
                <w:color w:val="auto"/>
                <w:sz w:val="22"/>
                <w:szCs w:val="16"/>
                <w:highlight w:val="none"/>
              </w:rPr>
              <w:t>岗位</w:t>
            </w:r>
          </w:p>
        </w:tc>
        <w:tc>
          <w:tcPr>
            <w:tcW w:w="1350" w:type="dxa"/>
            <w:noWrap w:val="0"/>
            <w:vAlign w:val="center"/>
          </w:tcPr>
          <w:p>
            <w:pPr>
              <w:spacing w:line="300" w:lineRule="exact"/>
              <w:ind w:left="0" w:leftChars="0" w:firstLine="0" w:firstLineChars="0"/>
              <w:jc w:val="center"/>
              <w:rPr>
                <w:rFonts w:hint="eastAsia" w:ascii="黑体" w:hAnsi="黑体" w:eastAsia="黑体" w:cs="黑体"/>
                <w:color w:val="auto"/>
                <w:kern w:val="2"/>
                <w:sz w:val="22"/>
                <w:szCs w:val="16"/>
                <w:highlight w:val="none"/>
                <w:lang w:val="en-US" w:eastAsia="zh-CN" w:bidi="ar-SA"/>
              </w:rPr>
            </w:pPr>
            <w:r>
              <w:rPr>
                <w:rFonts w:hint="eastAsia" w:ascii="黑体" w:hAnsi="黑体" w:eastAsia="黑体" w:cs="黑体"/>
                <w:color w:val="auto"/>
                <w:sz w:val="22"/>
                <w:szCs w:val="16"/>
                <w:highlight w:val="none"/>
              </w:rPr>
              <w:t>需求人数</w:t>
            </w:r>
          </w:p>
        </w:tc>
        <w:tc>
          <w:tcPr>
            <w:tcW w:w="10162" w:type="dxa"/>
            <w:noWrap w:val="0"/>
            <w:vAlign w:val="center"/>
          </w:tcPr>
          <w:p>
            <w:pPr>
              <w:spacing w:line="300" w:lineRule="exact"/>
              <w:ind w:left="0" w:leftChars="0" w:firstLine="0" w:firstLineChars="0"/>
              <w:jc w:val="center"/>
              <w:rPr>
                <w:rFonts w:hint="default" w:ascii="黑体" w:hAnsi="黑体" w:eastAsia="黑体" w:cs="黑体"/>
                <w:color w:val="auto"/>
                <w:kern w:val="2"/>
                <w:sz w:val="22"/>
                <w:szCs w:val="16"/>
                <w:highlight w:val="none"/>
                <w:lang w:val="en-US" w:eastAsia="zh-CN" w:bidi="ar-SA"/>
              </w:rPr>
            </w:pPr>
            <w:r>
              <w:rPr>
                <w:rFonts w:hint="eastAsia" w:ascii="黑体" w:hAnsi="黑体" w:eastAsia="黑体" w:cs="黑体"/>
                <w:color w:val="auto"/>
                <w:kern w:val="2"/>
                <w:sz w:val="22"/>
                <w:szCs w:val="16"/>
                <w:highlight w:val="none"/>
                <w:lang w:val="en-US" w:eastAsia="zh-CN" w:bidi="ar-SA"/>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产业投发部（2人）</w:t>
            </w:r>
          </w:p>
        </w:tc>
        <w:tc>
          <w:tcPr>
            <w:tcW w:w="1288" w:type="dxa"/>
            <w:noWrap w:val="0"/>
            <w:vAlign w:val="center"/>
          </w:tcPr>
          <w:p>
            <w:pPr>
              <w:spacing w:line="240" w:lineRule="exact"/>
              <w:jc w:val="center"/>
              <w:rPr>
                <w:rFonts w:hint="eastAsia" w:ascii="仿宋_GB2312" w:hAnsi="仿宋_GB2312" w:eastAsia="仿宋_GB2312" w:cs="仿宋_GB2312"/>
                <w:color w:val="auto"/>
                <w:sz w:val="22"/>
                <w:szCs w:val="16"/>
                <w:highlight w:val="none"/>
                <w:lang w:val="en-US" w:eastAsia="zh-CN"/>
              </w:rPr>
            </w:pPr>
            <w:r>
              <w:rPr>
                <w:rFonts w:hint="eastAsia" w:ascii="仿宋_GB2312" w:hAnsi="仿宋_GB2312" w:eastAsia="仿宋_GB2312" w:cs="仿宋_GB2312"/>
                <w:color w:val="auto"/>
                <w:sz w:val="22"/>
                <w:szCs w:val="16"/>
              </w:rPr>
              <w:t>商业招商主管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rPr>
            </w:pP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color w:val="auto"/>
                <w:sz w:val="24"/>
                <w:szCs w:val="24"/>
                <w:lang w:eastAsia="zh-CN"/>
              </w:rPr>
              <w:t>.</w:t>
            </w:r>
            <w:r>
              <w:rPr>
                <w:rFonts w:hint="eastAsia" w:ascii="仿宋_GB2312" w:hAnsi="仿宋_GB2312" w:eastAsia="仿宋_GB2312" w:cs="仿宋_GB2312"/>
                <w:color w:val="auto"/>
                <w:sz w:val="24"/>
                <w:szCs w:val="24"/>
              </w:rPr>
              <w:t>年龄</w:t>
            </w:r>
            <w:r>
              <w:rPr>
                <w:rFonts w:hint="eastAsia" w:ascii="Times New Roman" w:hAnsi="Times New Roman" w:eastAsia="仿宋_GB2312" w:cs="仿宋_GB2312"/>
                <w:color w:val="auto"/>
                <w:sz w:val="24"/>
                <w:szCs w:val="24"/>
              </w:rPr>
              <w:t>40</w:t>
            </w:r>
            <w:r>
              <w:rPr>
                <w:rFonts w:hint="eastAsia" w:ascii="仿宋_GB2312" w:hAnsi="仿宋_GB2312" w:eastAsia="仿宋_GB2312" w:cs="仿宋_GB2312"/>
                <w:color w:val="auto"/>
                <w:sz w:val="24"/>
                <w:szCs w:val="24"/>
              </w:rPr>
              <w:t>周岁（含）以下，经济学、金融、工商管理类、公共管理类、电子商务类、旅游管理类、心理学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数学、物理学、系统科学、统计学等相关专业，全日制本科及以上学历；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有</w:t>
            </w:r>
            <w:r>
              <w:rPr>
                <w:rFonts w:hint="eastAsia" w:ascii="仿宋_GB2312" w:hAnsi="仿宋_GB2312" w:eastAsia="仿宋_GB2312" w:cs="仿宋_GB2312"/>
                <w:color w:val="auto"/>
                <w:sz w:val="24"/>
                <w:szCs w:val="24"/>
              </w:rPr>
              <w:t>招商、拓展</w:t>
            </w:r>
            <w:r>
              <w:rPr>
                <w:rFonts w:hint="eastAsia" w:ascii="Times New Roman" w:hAnsi="Times New Roman" w:eastAsia="仿宋_GB2312" w:cs="仿宋_GB2312"/>
                <w:color w:val="auto"/>
                <w:sz w:val="24"/>
                <w:szCs w:val="24"/>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及</w:t>
            </w:r>
            <w:r>
              <w:rPr>
                <w:rFonts w:hint="eastAsia" w:ascii="仿宋_GB2312" w:hAnsi="仿宋_GB2312" w:eastAsia="仿宋_GB2312" w:cs="仿宋_GB2312"/>
                <w:color w:val="auto"/>
                <w:sz w:val="24"/>
                <w:szCs w:val="24"/>
              </w:rPr>
              <w:t>以上相关经验；参与过</w:t>
            </w:r>
            <w:r>
              <w:rPr>
                <w:rFonts w:hint="eastAsia" w:ascii="Times New Roman" w:hAnsi="Times New Roman" w:eastAsia="仿宋_GB2312" w:cs="仿宋_GB2312"/>
                <w:color w:val="auto"/>
                <w:sz w:val="24"/>
                <w:szCs w:val="24"/>
              </w:rPr>
              <w:t>2</w:t>
            </w:r>
            <w:r>
              <w:rPr>
                <w:rFonts w:hint="eastAsia" w:ascii="仿宋_GB2312" w:hAnsi="仿宋_GB2312" w:eastAsia="仿宋_GB2312" w:cs="仿宋_GB2312"/>
                <w:color w:val="auto"/>
                <w:sz w:val="24"/>
                <w:szCs w:val="24"/>
              </w:rPr>
              <w:t>个及以上综合商业项目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综合商业项目招商全过</w:t>
            </w:r>
            <w:r>
              <w:rPr>
                <w:rFonts w:hint="eastAsia" w:ascii="仿宋_GB2312" w:hAnsi="仿宋_GB2312" w:eastAsia="仿宋_GB2312" w:cs="仿宋_GB2312"/>
                <w:color w:val="auto"/>
                <w:sz w:val="24"/>
                <w:szCs w:val="24"/>
                <w:highlight w:val="none"/>
              </w:rPr>
              <w:t>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熟悉行业知识、法律知识、国家相关经济政策知识；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具备较强的语言表达能力，系统思维和逻辑思维；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lang w:val="en-US"/>
              </w:rPr>
            </w:pPr>
            <w:r>
              <w:rPr>
                <w:rFonts w:hint="eastAsia" w:ascii="Times New Roman" w:hAnsi="Times New Roman"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工作责任心强，能吃苦耐劳，有团队合作精神，具有较强的解决问题的能力；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主导</w:t>
            </w:r>
            <w:r>
              <w:rPr>
                <w:rFonts w:hint="eastAsia" w:ascii="仿宋_GB2312" w:hAnsi="仿宋_GB2312" w:eastAsia="仿宋_GB2312" w:cs="仿宋_GB2312"/>
                <w:color w:val="auto"/>
                <w:sz w:val="24"/>
                <w:szCs w:val="24"/>
                <w:highlight w:val="none"/>
                <w:lang w:val="en-US" w:eastAsia="zh-CN"/>
              </w:rPr>
              <w:t>过</w:t>
            </w:r>
            <w:r>
              <w:rPr>
                <w:rFonts w:hint="eastAsia" w:ascii="仿宋_GB2312" w:hAnsi="仿宋_GB2312" w:eastAsia="仿宋_GB2312" w:cs="仿宋_GB2312"/>
                <w:color w:val="auto"/>
                <w:sz w:val="24"/>
                <w:szCs w:val="24"/>
                <w:highlight w:val="none"/>
              </w:rPr>
              <w:t>完整的商业项目经验</w:t>
            </w:r>
            <w:r>
              <w:rPr>
                <w:rFonts w:hint="eastAsia" w:ascii="仿宋_GB2312" w:hAnsi="仿宋_GB2312" w:eastAsia="仿宋_GB2312" w:cs="仿宋_GB2312"/>
                <w:color w:val="auto"/>
                <w:sz w:val="24"/>
                <w:szCs w:val="24"/>
                <w:highlight w:val="none"/>
                <w:lang w:val="en-US" w:eastAsia="zh-CN"/>
              </w:rPr>
              <w:t>者</w:t>
            </w:r>
            <w:r>
              <w:rPr>
                <w:rFonts w:hint="eastAsia" w:ascii="仿宋_GB2312" w:hAnsi="仿宋_GB2312" w:eastAsia="仿宋_GB2312" w:cs="仿宋_GB2312"/>
                <w:color w:val="auto"/>
                <w:sz w:val="24"/>
                <w:szCs w:val="24"/>
                <w:highlight w:val="none"/>
              </w:rPr>
              <w:t>优先；拥有丰富的商家资源优先；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7.</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62" w:type="dxa"/>
            <w:vMerge w:val="continue"/>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jc w:val="center"/>
              <w:rPr>
                <w:rFonts w:hint="eastAsia" w:ascii="仿宋_GB2312" w:hAnsi="仿宋_GB2312" w:eastAsia="仿宋_GB2312" w:cs="仿宋_GB2312"/>
                <w:color w:val="auto"/>
                <w:sz w:val="22"/>
                <w:szCs w:val="16"/>
                <w:highlight w:val="none"/>
                <w:lang w:val="en-US" w:eastAsia="zh-CN"/>
              </w:rPr>
            </w:pPr>
            <w:r>
              <w:rPr>
                <w:rFonts w:hint="eastAsia" w:ascii="仿宋_GB2312" w:hAnsi="仿宋_GB2312" w:eastAsia="仿宋_GB2312" w:cs="仿宋_GB2312"/>
                <w:color w:val="auto"/>
                <w:sz w:val="22"/>
                <w:szCs w:val="16"/>
              </w:rPr>
              <w:t>产业招商主管</w:t>
            </w:r>
          </w:p>
        </w:tc>
        <w:tc>
          <w:tcPr>
            <w:tcW w:w="1350" w:type="dxa"/>
            <w:noWrap w:val="0"/>
            <w:vAlign w:val="center"/>
          </w:tcPr>
          <w:p>
            <w:pPr>
              <w:spacing w:line="240" w:lineRule="exact"/>
              <w:ind w:left="0" w:leftChars="0" w:firstLine="0" w:firstLineChars="0"/>
              <w:jc w:val="center"/>
              <w:rPr>
                <w:rFonts w:hint="eastAsia"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kern w:val="2"/>
                <w:sz w:val="24"/>
                <w:szCs w:val="24"/>
                <w:highlight w:val="none"/>
                <w:lang w:val="en-US" w:eastAsia="zh-CN" w:bidi="ar-SA"/>
              </w:rPr>
              <w:t>年龄</w:t>
            </w:r>
            <w:r>
              <w:rPr>
                <w:rFonts w:hint="eastAsia" w:ascii="Times New Roman" w:hAnsi="Times New Roman" w:eastAsia="仿宋_GB2312" w:cs="仿宋_GB2312"/>
                <w:color w:val="auto"/>
                <w:kern w:val="2"/>
                <w:sz w:val="24"/>
                <w:szCs w:val="24"/>
                <w:highlight w:val="none"/>
                <w:lang w:val="en-US" w:eastAsia="zh-CN" w:bidi="ar-SA"/>
              </w:rPr>
              <w:t>40</w:t>
            </w:r>
            <w:r>
              <w:rPr>
                <w:rFonts w:hint="eastAsia" w:ascii="仿宋_GB2312" w:hAnsi="仿宋_GB2312" w:eastAsia="仿宋_GB2312" w:cs="仿宋_GB2312"/>
                <w:color w:val="auto"/>
                <w:kern w:val="2"/>
                <w:sz w:val="24"/>
                <w:szCs w:val="24"/>
                <w:highlight w:val="none"/>
                <w:lang w:val="en-US" w:eastAsia="zh-CN" w:bidi="ar-SA"/>
              </w:rPr>
              <w:t>周岁（含）以下，经济学、金融、工商管理类、公共管理类、电子商务类、旅游管理类、心理学、数学、物理学、系统科学、统计学等相关专业，全日制本科及以上学历；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kern w:val="2"/>
                <w:sz w:val="24"/>
                <w:szCs w:val="24"/>
                <w:highlight w:val="none"/>
                <w:lang w:val="en-US" w:eastAsia="zh-CN" w:bidi="ar-SA"/>
              </w:rPr>
              <w:t>有</w:t>
            </w:r>
            <w:r>
              <w:rPr>
                <w:rFonts w:hint="eastAsia" w:ascii="Times New Roman" w:hAnsi="Times New Roman" w:eastAsia="仿宋_GB2312" w:cs="仿宋_GB2312"/>
                <w:color w:val="auto"/>
                <w:kern w:val="2"/>
                <w:sz w:val="24"/>
                <w:szCs w:val="24"/>
                <w:highlight w:val="none"/>
                <w:lang w:val="en-US" w:eastAsia="zh-CN" w:bidi="ar-SA"/>
              </w:rPr>
              <w:t>5</w:t>
            </w:r>
            <w:r>
              <w:rPr>
                <w:rFonts w:hint="eastAsia" w:ascii="仿宋_GB2312" w:hAnsi="仿宋_GB2312" w:eastAsia="仿宋_GB2312" w:cs="仿宋_GB2312"/>
                <w:color w:val="auto"/>
                <w:kern w:val="2"/>
                <w:sz w:val="24"/>
                <w:szCs w:val="24"/>
                <w:highlight w:val="none"/>
                <w:lang w:val="en-US" w:eastAsia="zh-CN" w:bidi="ar-SA"/>
              </w:rPr>
              <w:t>年及以上产业招商及运营相关工作经验；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3.</w:t>
            </w:r>
            <w:r>
              <w:rPr>
                <w:rFonts w:hint="eastAsia" w:ascii="仿宋_GB2312" w:hAnsi="仿宋_GB2312" w:eastAsia="仿宋_GB2312" w:cs="仿宋_GB2312"/>
                <w:color w:val="auto"/>
                <w:kern w:val="2"/>
                <w:sz w:val="24"/>
                <w:szCs w:val="24"/>
                <w:highlight w:val="none"/>
                <w:lang w:val="en-US" w:eastAsia="zh-CN" w:bidi="ar-SA"/>
              </w:rPr>
              <w:t>熟悉行业知识、法律知识、国家相关经济政策知识；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4.</w:t>
            </w:r>
            <w:r>
              <w:rPr>
                <w:rFonts w:hint="eastAsia" w:ascii="仿宋_GB2312" w:hAnsi="仿宋_GB2312" w:eastAsia="仿宋_GB2312" w:cs="仿宋_GB2312"/>
                <w:color w:val="auto"/>
                <w:kern w:val="2"/>
                <w:sz w:val="24"/>
                <w:szCs w:val="24"/>
                <w:highlight w:val="none"/>
                <w:lang w:val="en-US" w:eastAsia="zh-CN" w:bidi="ar-SA"/>
              </w:rPr>
              <w:t>具备较强的语言表达能力，系统思维和逻辑思维；</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sz w:val="24"/>
                <w:szCs w:val="24"/>
              </w:rPr>
            </w:pPr>
            <w:r>
              <w:rPr>
                <w:rFonts w:hint="eastAsia" w:ascii="Times New Roman" w:hAnsi="Times New Roman" w:eastAsia="仿宋_GB2312" w:cs="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62" w:type="dxa"/>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资产运营部（1人）</w:t>
            </w:r>
          </w:p>
        </w:tc>
        <w:tc>
          <w:tcPr>
            <w:tcW w:w="1288" w:type="dxa"/>
            <w:noWrap w:val="0"/>
            <w:vAlign w:val="center"/>
          </w:tcPr>
          <w:p>
            <w:pPr>
              <w:spacing w:line="240" w:lineRule="exact"/>
              <w:jc w:val="center"/>
              <w:rPr>
                <w:rFonts w:hint="eastAsia" w:ascii="仿宋_GB2312" w:hAnsi="仿宋_GB2312" w:eastAsia="仿宋_GB2312" w:cs="仿宋_GB2312"/>
                <w:color w:val="auto"/>
                <w:sz w:val="22"/>
                <w:szCs w:val="16"/>
              </w:rPr>
            </w:pPr>
            <w:r>
              <w:rPr>
                <w:rFonts w:hint="eastAsia" w:ascii="仿宋_GB2312" w:hAnsi="仿宋_GB2312" w:eastAsia="仿宋_GB2312" w:cs="仿宋_GB2312"/>
                <w:color w:val="auto"/>
                <w:sz w:val="22"/>
                <w:szCs w:val="16"/>
              </w:rPr>
              <w:t>运营主管</w:t>
            </w:r>
          </w:p>
        </w:tc>
        <w:tc>
          <w:tcPr>
            <w:tcW w:w="1350" w:type="dxa"/>
            <w:noWrap w:val="0"/>
            <w:vAlign w:val="center"/>
          </w:tcPr>
          <w:p>
            <w:pPr>
              <w:spacing w:line="240" w:lineRule="exact"/>
              <w:ind w:left="0" w:leftChars="0" w:firstLine="0" w:firstLineChars="0"/>
              <w:jc w:val="center"/>
              <w:rPr>
                <w:rFonts w:hint="eastAsia"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kern w:val="2"/>
                <w:sz w:val="24"/>
                <w:szCs w:val="24"/>
                <w:highlight w:val="none"/>
                <w:lang w:val="en-US" w:eastAsia="zh-CN" w:bidi="ar-SA"/>
              </w:rPr>
              <w:t>年龄</w:t>
            </w:r>
            <w:r>
              <w:rPr>
                <w:rFonts w:hint="eastAsia" w:ascii="Times New Roman" w:hAnsi="Times New Roman" w:eastAsia="仿宋_GB2312" w:cs="仿宋_GB2312"/>
                <w:color w:val="auto"/>
                <w:kern w:val="2"/>
                <w:sz w:val="24"/>
                <w:szCs w:val="24"/>
                <w:highlight w:val="none"/>
                <w:lang w:val="en-US" w:eastAsia="zh-CN" w:bidi="ar-SA"/>
              </w:rPr>
              <w:t>40</w:t>
            </w:r>
            <w:r>
              <w:rPr>
                <w:rFonts w:hint="eastAsia" w:ascii="仿宋_GB2312" w:hAnsi="仿宋_GB2312" w:eastAsia="仿宋_GB2312" w:cs="仿宋_GB2312"/>
                <w:color w:val="auto"/>
                <w:kern w:val="2"/>
                <w:sz w:val="24"/>
                <w:szCs w:val="24"/>
                <w:highlight w:val="none"/>
                <w:lang w:val="en-US" w:eastAsia="zh-CN" w:bidi="ar-SA"/>
              </w:rPr>
              <w:t>周岁（含）以下，经济学、金融、工商管理类、公共管理类、电子商务类、旅游管理类、心理学、数学、物理学、系统科学、统计学等相关专业，全日制本科及以上学历；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kern w:val="2"/>
                <w:sz w:val="24"/>
                <w:szCs w:val="24"/>
                <w:highlight w:val="none"/>
                <w:lang w:val="en-US" w:eastAsia="zh-CN" w:bidi="ar-SA"/>
              </w:rPr>
              <w:t>有</w:t>
            </w:r>
            <w:r>
              <w:rPr>
                <w:rFonts w:hint="eastAsia" w:ascii="Times New Roman" w:hAnsi="Times New Roman" w:eastAsia="仿宋_GB2312" w:cs="仿宋_GB2312"/>
                <w:color w:val="auto"/>
                <w:kern w:val="2"/>
                <w:sz w:val="24"/>
                <w:szCs w:val="24"/>
                <w:highlight w:val="none"/>
                <w:lang w:val="en-US" w:eastAsia="zh-CN" w:bidi="ar-SA"/>
              </w:rPr>
              <w:t>5</w:t>
            </w:r>
            <w:r>
              <w:rPr>
                <w:rFonts w:hint="eastAsia" w:ascii="仿宋_GB2312" w:hAnsi="仿宋_GB2312" w:eastAsia="仿宋_GB2312" w:cs="仿宋_GB2312"/>
                <w:color w:val="auto"/>
                <w:kern w:val="2"/>
                <w:sz w:val="24"/>
                <w:szCs w:val="24"/>
                <w:highlight w:val="none"/>
                <w:lang w:val="en-US" w:eastAsia="zh-CN" w:bidi="ar-SA"/>
              </w:rPr>
              <w:t>年及以上购物中心、百货、零售等行业相关工作经验；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3.</w:t>
            </w:r>
            <w:r>
              <w:rPr>
                <w:rFonts w:hint="eastAsia" w:ascii="仿宋_GB2312" w:hAnsi="仿宋_GB2312" w:eastAsia="仿宋_GB2312" w:cs="仿宋_GB2312"/>
                <w:color w:val="auto"/>
                <w:kern w:val="2"/>
                <w:sz w:val="24"/>
                <w:szCs w:val="24"/>
                <w:highlight w:val="none"/>
                <w:lang w:val="en-US" w:eastAsia="zh-CN" w:bidi="ar-SA"/>
              </w:rPr>
              <w:t>逻辑思维强，熟悉各类品牌及其特点；思维活跃，沟通协调能力强，应变能力与抗压能力好；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Times New Roman" w:hAnsi="Times New Roman" w:eastAsia="仿宋_GB2312" w:cs="仿宋_GB2312"/>
                <w:color w:val="auto"/>
                <w:kern w:val="2"/>
                <w:sz w:val="24"/>
                <w:szCs w:val="24"/>
                <w:highlight w:val="none"/>
                <w:lang w:val="en-US" w:eastAsia="zh-CN" w:bidi="ar-SA"/>
              </w:rPr>
              <w:t>4.</w:t>
            </w:r>
            <w:r>
              <w:rPr>
                <w:rFonts w:hint="eastAsia" w:ascii="仿宋_GB2312" w:hAnsi="仿宋_GB2312" w:eastAsia="仿宋_GB2312" w:cs="仿宋_GB2312"/>
                <w:color w:val="auto"/>
                <w:kern w:val="2"/>
                <w:sz w:val="24"/>
                <w:szCs w:val="24"/>
                <w:highlight w:val="none"/>
                <w:lang w:val="en-US" w:eastAsia="zh-CN" w:bidi="ar-SA"/>
              </w:rPr>
              <w:t>熟悉行业知识、法律知识、国家相关经济政策知识；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建设管理部（3人）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土建工程师</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2</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年龄</w:t>
            </w:r>
            <w:r>
              <w:rPr>
                <w:rFonts w:hint="eastAsia" w:ascii="Times New Roman" w:hAnsi="Times New Roman" w:eastAsia="仿宋_GB2312"/>
                <w:color w:val="auto"/>
                <w:sz w:val="24"/>
                <w:szCs w:val="24"/>
                <w:highlight w:val="none"/>
                <w:lang w:val="en-US" w:eastAsia="zh-CN"/>
              </w:rPr>
              <w:t>40</w:t>
            </w:r>
            <w:r>
              <w:rPr>
                <w:rFonts w:hint="default" w:ascii="Times New Roman" w:hAnsi="Times New Roman" w:eastAsia="仿宋_GB2312"/>
                <w:color w:val="auto"/>
                <w:sz w:val="24"/>
                <w:szCs w:val="24"/>
                <w:highlight w:val="none"/>
                <w:lang w:val="en-US" w:eastAsia="zh-CN"/>
              </w:rPr>
              <w:t>岁（含）及以下</w:t>
            </w:r>
            <w:r>
              <w:rPr>
                <w:rFonts w:hint="eastAsia" w:ascii="Times New Roman" w:hAnsi="Times New Roman" w:eastAsia="仿宋_GB2312"/>
                <w:color w:val="auto"/>
                <w:sz w:val="24"/>
                <w:szCs w:val="24"/>
                <w:highlight w:val="none"/>
                <w:lang w:val="en-US" w:eastAsia="zh-CN"/>
              </w:rPr>
              <w:t>，土木类、建筑类、工程类</w:t>
            </w:r>
            <w:r>
              <w:rPr>
                <w:rFonts w:hint="default" w:ascii="Times New Roman" w:hAnsi="Times New Roman" w:eastAsia="仿宋_GB2312"/>
                <w:color w:val="auto"/>
                <w:sz w:val="24"/>
                <w:szCs w:val="24"/>
                <w:highlight w:val="none"/>
                <w:lang w:val="en-US" w:eastAsia="zh-CN"/>
              </w:rPr>
              <w:t>等相关专业，</w:t>
            </w:r>
            <w:r>
              <w:rPr>
                <w:rFonts w:hint="eastAsia" w:ascii="Times New Roman" w:hAnsi="Times New Roman" w:eastAsia="仿宋_GB2312"/>
                <w:color w:val="auto"/>
                <w:sz w:val="24"/>
                <w:szCs w:val="24"/>
                <w:highlight w:val="none"/>
                <w:lang w:val="en-US" w:eastAsia="zh-CN"/>
              </w:rPr>
              <w:t>全日制</w:t>
            </w:r>
            <w:r>
              <w:rPr>
                <w:rFonts w:hint="default" w:ascii="Times New Roman" w:hAnsi="Times New Roman" w:eastAsia="仿宋_GB2312"/>
                <w:color w:val="auto"/>
                <w:sz w:val="24"/>
                <w:szCs w:val="24"/>
                <w:highlight w:val="none"/>
                <w:lang w:val="en-US" w:eastAsia="zh-CN"/>
              </w:rPr>
              <w:t>本科</w:t>
            </w:r>
            <w:r>
              <w:rPr>
                <w:rFonts w:hint="eastAsia" w:ascii="Times New Roman" w:hAnsi="Times New Roman" w:eastAsia="仿宋_GB2312"/>
                <w:color w:val="auto"/>
                <w:sz w:val="24"/>
                <w:szCs w:val="24"/>
                <w:highlight w:val="none"/>
                <w:lang w:val="en-US" w:eastAsia="zh-CN"/>
              </w:rPr>
              <w:t>及</w:t>
            </w:r>
            <w:r>
              <w:rPr>
                <w:rFonts w:hint="default" w:ascii="Times New Roman" w:hAnsi="Times New Roman" w:eastAsia="仿宋_GB2312"/>
                <w:color w:val="auto"/>
                <w:sz w:val="24"/>
                <w:szCs w:val="24"/>
                <w:highlight w:val="none"/>
                <w:lang w:val="en-US" w:eastAsia="zh-CN"/>
              </w:rPr>
              <w:t>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有5年以上相关工作经验，工程师以上职称；</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熟悉土建工程各类施工图，对工程清单定额及内容有充分了解，能主动加强与设计、勘察和施工单位协调管理，按照施工合同要求实施工程管理；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能熟练运用CAD、Office等软件及办公自动化系统</w:t>
            </w:r>
            <w:r>
              <w:rPr>
                <w:rFonts w:hint="eastAsia" w:ascii="Times New Roman" w:hAnsi="Times New Roman" w:eastAsia="仿宋_GB2312"/>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具备较强的语言表达能力及系统思维与逻辑思维；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6</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工作责任心强</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能吃苦耐劳，有团队合作精神；</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color w:val="auto"/>
                <w:lang w:val="en-US" w:eastAsia="zh-CN"/>
              </w:rPr>
            </w:pPr>
            <w:r>
              <w:rPr>
                <w:rFonts w:hint="eastAsia" w:ascii="Times New Roman" w:hAnsi="Times New Roman" w:eastAsia="仿宋_GB2312"/>
                <w:color w:val="auto"/>
                <w:sz w:val="24"/>
                <w:szCs w:val="24"/>
                <w:highlight w:val="none"/>
                <w:lang w:val="en-US" w:eastAsia="zh-CN"/>
              </w:rPr>
              <w:t>7.有国有企业相关工作经验可优先考虑；</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yellow"/>
                <w:lang w:val="en-US" w:eastAsia="zh-CN"/>
              </w:rPr>
            </w:pPr>
            <w:r>
              <w:rPr>
                <w:rFonts w:hint="eastAsia" w:ascii="Times New Roman" w:hAnsi="Times New Roman" w:eastAsia="仿宋_GB2312"/>
                <w:color w:val="auto"/>
                <w:sz w:val="24"/>
                <w:szCs w:val="24"/>
                <w:highlight w:val="none"/>
                <w:lang w:val="en-US" w:eastAsia="zh-CN"/>
              </w:rPr>
              <w:t>8.</w:t>
            </w:r>
            <w:r>
              <w:rPr>
                <w:rFonts w:hint="default" w:ascii="Times New Roman" w:hAnsi="Times New Roman" w:eastAsia="仿宋_GB2312"/>
                <w:color w:val="auto"/>
                <w:sz w:val="24"/>
                <w:szCs w:val="24"/>
                <w:highlight w:val="none"/>
                <w:lang w:val="en-US" w:eastAsia="zh-CN"/>
              </w:rPr>
              <w:t>研究生及以上学历</w:t>
            </w:r>
            <w:r>
              <w:rPr>
                <w:rFonts w:hint="eastAsia" w:ascii="Times New Roman" w:hAnsi="Times New Roman" w:eastAsia="仿宋_GB2312"/>
                <w:color w:val="auto"/>
                <w:sz w:val="24"/>
                <w:szCs w:val="24"/>
                <w:highlight w:val="none"/>
              </w:rPr>
              <w:t>、</w:t>
            </w:r>
            <w:r>
              <w:rPr>
                <w:rFonts w:hint="default" w:ascii="Times New Roman" w:hAnsi="Times New Roman" w:eastAsia="仿宋_GB2312"/>
                <w:color w:val="auto"/>
                <w:sz w:val="24"/>
                <w:szCs w:val="24"/>
                <w:highlight w:val="none"/>
                <w:lang w:val="en-US" w:eastAsia="zh-CN"/>
              </w:rPr>
              <w:t>持有一级建造师等工程类执业资格证书或高级工程师职称证书</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能力</w:t>
            </w:r>
            <w:r>
              <w:rPr>
                <w:rFonts w:hint="default" w:ascii="Times New Roman" w:hAnsi="Times New Roman" w:eastAsia="仿宋_GB2312"/>
                <w:color w:val="auto"/>
                <w:sz w:val="24"/>
                <w:szCs w:val="24"/>
                <w:highlight w:val="none"/>
                <w:lang w:val="en-US" w:eastAsia="zh-CN"/>
              </w:rPr>
              <w:t>特别优秀者</w:t>
            </w:r>
            <w:r>
              <w:rPr>
                <w:rFonts w:hint="eastAsia" w:ascii="Times New Roman" w:hAnsi="Times New Roman" w:eastAsia="仿宋_GB2312"/>
                <w:color w:val="auto"/>
                <w:sz w:val="24"/>
                <w:szCs w:val="24"/>
                <w:highlight w:val="none"/>
                <w:lang w:eastAsia="zh-CN"/>
              </w:rPr>
              <w:t>可适当放宽</w:t>
            </w:r>
            <w:r>
              <w:rPr>
                <w:rFonts w:hint="eastAsia" w:ascii="Times New Roman" w:hAnsi="Times New Roman" w:eastAsia="仿宋_GB2312"/>
                <w:color w:val="auto"/>
                <w:sz w:val="24"/>
                <w:szCs w:val="24"/>
                <w:highlight w:val="none"/>
                <w:lang w:val="en-US" w:eastAsia="zh-CN"/>
              </w:rPr>
              <w:t>条件</w:t>
            </w:r>
            <w:r>
              <w:rPr>
                <w:rFonts w:hint="default" w:ascii="Times New Roman" w:hAnsi="Times New Roman" w:eastAsia="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62" w:type="dxa"/>
            <w:vMerge w:val="continue"/>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安装工程师</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年龄40岁（含）及以下，给排水、电气、暖通、智能化等工程类相关专业，</w:t>
            </w:r>
            <w:r>
              <w:rPr>
                <w:rFonts w:hint="eastAsia" w:ascii="Times New Roman" w:hAnsi="Times New Roman" w:eastAsia="仿宋_GB2312"/>
                <w:color w:val="auto"/>
                <w:sz w:val="24"/>
                <w:szCs w:val="24"/>
                <w:highlight w:val="none"/>
                <w:lang w:val="en-US" w:eastAsia="zh-CN"/>
              </w:rPr>
              <w:t>全日制</w:t>
            </w:r>
            <w:r>
              <w:rPr>
                <w:rFonts w:hint="default" w:ascii="Times New Roman" w:hAnsi="Times New Roman" w:eastAsia="仿宋_GB2312"/>
                <w:color w:val="auto"/>
                <w:sz w:val="24"/>
                <w:szCs w:val="24"/>
                <w:highlight w:val="none"/>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有5年以上相关工作经验，工程师以上职称；</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熟悉水电暖等各类安装施工图，对工程清单定额及内容有充分了解，能主动与设计、施工单位及外部职能部门等协调沟通，按照施工合同、设计图纸要求实施工程现场管理；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能熟练运用CAD、Office等软件及办公自动化系统；</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具备较强的语言表达能力及系统思维与逻辑思维；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6</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工作责任心强，能吃苦耐劳，有团队合作精神；</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7.有国有企业相关工作经验可优先考虑；</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yellow"/>
                <w:lang w:val="en-US" w:eastAsia="zh-CN"/>
              </w:rPr>
            </w:pPr>
            <w:r>
              <w:rPr>
                <w:rFonts w:hint="eastAsia" w:ascii="Times New Roman" w:hAnsi="Times New Roman" w:eastAsia="仿宋_GB2312"/>
                <w:color w:val="auto"/>
                <w:sz w:val="24"/>
                <w:szCs w:val="24"/>
                <w:highlight w:val="none"/>
                <w:lang w:val="en-US" w:eastAsia="zh-CN"/>
              </w:rPr>
              <w:t>8.</w:t>
            </w:r>
            <w:r>
              <w:rPr>
                <w:rFonts w:hint="default" w:ascii="Times New Roman" w:hAnsi="Times New Roman" w:eastAsia="仿宋_GB2312"/>
                <w:color w:val="auto"/>
                <w:sz w:val="24"/>
                <w:szCs w:val="24"/>
                <w:highlight w:val="none"/>
                <w:lang w:val="en-US" w:eastAsia="zh-CN"/>
              </w:rPr>
              <w:t>研究生及以上学历、持有一级建造师等工程类执业资格证书或高级工程师职称证书、能力特别优秀者可适当放宽条件。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战略规划部（2人）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投资主管</w:t>
            </w:r>
          </w:p>
        </w:tc>
        <w:tc>
          <w:tcPr>
            <w:tcW w:w="1350" w:type="dxa"/>
            <w:noWrap w:val="0"/>
            <w:vAlign w:val="center"/>
          </w:tcPr>
          <w:p>
            <w:pPr>
              <w:spacing w:line="240" w:lineRule="exact"/>
              <w:ind w:left="0" w:leftChars="0" w:firstLine="0" w:firstLineChars="0"/>
              <w:jc w:val="center"/>
              <w:rPr>
                <w:rFonts w:hint="eastAsia"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1.年龄40周岁（含）以下，财务、金融、经济、法律等专业，全日制本科及以上学历；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2.具有5年及以上商业策划、产业投资、项目包装等工作经验；</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3.熟悉工程建设、产业投资等相关政策法规；</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4.具有较好的沟通协调能力及公文写作能力；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5.具有注册咨询工程师、一级造价工程师等执业资格证书、高级职称或商业建筑设计开发经验，可优先考虑；</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6.</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2" w:type="dxa"/>
            <w:vMerge w:val="continue"/>
            <w:noWrap w:val="0"/>
            <w:vAlign w:val="center"/>
          </w:tcPr>
          <w:p>
            <w:pPr>
              <w:spacing w:line="240" w:lineRule="exact"/>
              <w:ind w:left="0" w:leftChars="0" w:firstLine="0" w:firstLineChars="0"/>
              <w:jc w:val="both"/>
              <w:rPr>
                <w:rFonts w:hint="eastAsia"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olor w:val="auto"/>
                <w:sz w:val="22"/>
                <w:szCs w:val="16"/>
                <w:highlight w:val="none"/>
                <w:lang w:val="en-US" w:eastAsia="zh-CN"/>
              </w:rPr>
              <w:t>机电设计工程师</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1.年龄35周岁（含）以下，机电安装相关专业，全日制本科及以上学历；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2.具有房地产开发机电安装设计管理或从事设计院机电设计工作5年及以上经验；</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3.具有较好的沟通协调能力及公文写作能力；</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4.</w:t>
            </w:r>
            <w:r>
              <w:rPr>
                <w:rFonts w:hint="eastAsia" w:ascii="仿宋_GB2312" w:hAnsi="仿宋_GB2312" w:eastAsia="仿宋_GB2312" w:cs="仿宋_GB2312"/>
                <w:color w:val="auto"/>
                <w:kern w:val="2"/>
                <w:sz w:val="24"/>
                <w:szCs w:val="24"/>
                <w:lang w:val="en-US" w:eastAsia="zh-CN" w:bidi="ar-SA"/>
              </w:rPr>
              <w:t>具有注册电气工程师</w:t>
            </w:r>
            <w:r>
              <w:rPr>
                <w:rFonts w:hint="default" w:ascii="仿宋_GB2312" w:hAnsi="仿宋_GB2312" w:eastAsia="仿宋_GB2312" w:cs="仿宋_GB2312"/>
                <w:color w:val="auto"/>
                <w:kern w:val="2"/>
                <w:sz w:val="24"/>
                <w:szCs w:val="24"/>
                <w:lang w:val="en-US" w:eastAsia="zh-CN" w:bidi="ar-SA"/>
              </w:rPr>
              <w:t>证书</w:t>
            </w:r>
            <w:r>
              <w:rPr>
                <w:rFonts w:hint="eastAsia" w:ascii="仿宋_GB2312" w:hAnsi="仿宋_GB2312" w:eastAsia="仿宋_GB2312" w:cs="仿宋_GB2312"/>
                <w:color w:val="auto"/>
                <w:kern w:val="2"/>
                <w:sz w:val="24"/>
                <w:szCs w:val="24"/>
                <w:lang w:val="en-US" w:eastAsia="zh-CN" w:bidi="ar-SA"/>
              </w:rPr>
              <w:t>、高级职称可优先考虑；</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风控审计部（2人）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风控审计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年龄</w:t>
            </w:r>
            <w:r>
              <w:rPr>
                <w:rFonts w:hint="eastAsia" w:ascii="Times New Roman" w:hAnsi="Times New Roman" w:eastAsia="仿宋_GB2312" w:cs="仿宋_GB2312"/>
                <w:color w:val="auto"/>
                <w:sz w:val="24"/>
                <w:szCs w:val="24"/>
                <w:lang w:val="en-US" w:eastAsia="zh-CN"/>
              </w:rPr>
              <w:t>40</w:t>
            </w:r>
            <w:r>
              <w:rPr>
                <w:rFonts w:hint="eastAsia" w:ascii="仿宋_GB2312" w:hAnsi="仿宋_GB2312" w:eastAsia="仿宋_GB2312" w:cs="仿宋_GB2312"/>
                <w:color w:val="auto"/>
                <w:sz w:val="24"/>
                <w:szCs w:val="24"/>
                <w:lang w:val="en-US" w:eastAsia="zh-CN"/>
              </w:rPr>
              <w:t>周岁（含）以下，经济学、金融、数学、统计学、工商管理等相关专业，全日制本科及以上学历；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有</w:t>
            </w: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年及以上审计、财务工作经验；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有较强的文字功底，表达能力强，熟练使用各类办公软件；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熟练掌握财税、审计方面的法律法规，熟悉审计的相关工作流程和方法；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eastAsia="zh-CN"/>
              </w:rPr>
              <w:t>工作认真细致，责任感和保密意识强，具有团队精神；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highlight w:val="none"/>
                <w:lang w:val="en-US" w:eastAsia="zh-CN"/>
              </w:rPr>
              <w:t>6.</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vMerge w:val="continue"/>
            <w:noWrap w:val="0"/>
            <w:vAlign w:val="center"/>
          </w:tcPr>
          <w:p>
            <w:pPr>
              <w:spacing w:line="240" w:lineRule="exact"/>
              <w:ind w:left="0" w:leftChars="0" w:firstLine="0" w:firstLineChars="0"/>
              <w:jc w:val="both"/>
              <w:rPr>
                <w:rFonts w:hint="eastAsia"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法务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年龄</w:t>
            </w:r>
            <w:r>
              <w:rPr>
                <w:rFonts w:hint="eastAsia" w:ascii="Times New Roman" w:hAnsi="Times New Roman" w:eastAsia="仿宋_GB2312" w:cs="仿宋_GB2312"/>
                <w:color w:val="auto"/>
                <w:sz w:val="24"/>
                <w:szCs w:val="24"/>
                <w:lang w:val="en-US" w:eastAsia="zh-CN"/>
              </w:rPr>
              <w:t>40</w:t>
            </w:r>
            <w:r>
              <w:rPr>
                <w:rFonts w:hint="eastAsia" w:ascii="仿宋_GB2312" w:hAnsi="仿宋_GB2312" w:eastAsia="仿宋_GB2312" w:cs="仿宋_GB2312"/>
                <w:color w:val="auto"/>
                <w:sz w:val="24"/>
                <w:szCs w:val="24"/>
                <w:lang w:val="en-US" w:eastAsia="zh-CN"/>
              </w:rPr>
              <w:t>周岁（含）以下，法学相关专业，全日制本科及以上学历；</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有</w:t>
            </w: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年及以上企业或律师事务所工作经验；</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有国家法律职业资格证书；</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沟通协调能力强，具备一定的文字功底；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eastAsia="zh-CN"/>
              </w:rPr>
              <w:t>工作认真细致，责任感和保密意识强，具有团队精神；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highlight w:val="none"/>
                <w:lang w:val="en-US" w:eastAsia="zh-CN"/>
              </w:rPr>
              <w:t>6.</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招标合约部（2人）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招标主管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r>
              <w:rPr>
                <w:rFonts w:hint="default" w:ascii="仿宋_GB2312" w:hAnsi="仿宋_GB2312" w:eastAsia="仿宋_GB2312" w:cs="仿宋_GB2312"/>
                <w:color w:val="auto"/>
                <w:sz w:val="24"/>
                <w:szCs w:val="24"/>
                <w:lang w:val="en-US" w:eastAsia="zh-CN"/>
              </w:rPr>
              <w:t>年龄</w:t>
            </w:r>
            <w:r>
              <w:rPr>
                <w:rFonts w:hint="eastAsia" w:ascii="Times New Roman" w:hAnsi="Times New Roman" w:eastAsia="仿宋_GB2312" w:cs="仿宋_GB2312"/>
                <w:color w:val="auto"/>
                <w:sz w:val="24"/>
                <w:szCs w:val="24"/>
                <w:lang w:val="en-US" w:eastAsia="zh-CN"/>
              </w:rPr>
              <w:t>40</w:t>
            </w:r>
            <w:r>
              <w:rPr>
                <w:rFonts w:hint="default" w:ascii="仿宋_GB2312" w:hAnsi="仿宋_GB2312" w:eastAsia="仿宋_GB2312" w:cs="仿宋_GB2312"/>
                <w:color w:val="auto"/>
                <w:sz w:val="24"/>
                <w:szCs w:val="24"/>
                <w:lang w:val="en-US" w:eastAsia="zh-CN"/>
              </w:rPr>
              <w:t>岁（含）以下</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工程、经济</w:t>
            </w:r>
            <w:r>
              <w:rPr>
                <w:rFonts w:hint="eastAsia" w:ascii="仿宋_GB2312" w:hAnsi="仿宋_GB2312" w:eastAsia="仿宋_GB2312" w:cs="仿宋_GB2312"/>
                <w:color w:val="auto"/>
                <w:sz w:val="24"/>
                <w:szCs w:val="24"/>
                <w:lang w:val="en-US" w:eastAsia="zh-CN"/>
              </w:rPr>
              <w:t>学类</w:t>
            </w:r>
            <w:r>
              <w:rPr>
                <w:rFonts w:hint="default"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法学类</w:t>
            </w:r>
            <w:r>
              <w:rPr>
                <w:rFonts w:hint="default" w:ascii="仿宋_GB2312" w:hAnsi="仿宋_GB2312" w:eastAsia="仿宋_GB2312" w:cs="仿宋_GB2312"/>
                <w:color w:val="auto"/>
                <w:sz w:val="24"/>
                <w:szCs w:val="24"/>
                <w:lang w:val="en-US" w:eastAsia="zh-CN"/>
              </w:rPr>
              <w:t>等相关专业，</w:t>
            </w:r>
            <w:r>
              <w:rPr>
                <w:rFonts w:hint="eastAsia" w:ascii="仿宋_GB2312" w:hAnsi="仿宋_GB2312" w:eastAsia="仿宋_GB2312" w:cs="仿宋_GB2312"/>
                <w:color w:val="auto"/>
                <w:sz w:val="24"/>
                <w:szCs w:val="24"/>
                <w:lang w:val="en-US" w:eastAsia="zh-CN"/>
              </w:rPr>
              <w:t>全日制</w:t>
            </w:r>
            <w:r>
              <w:rPr>
                <w:rFonts w:hint="default" w:ascii="仿宋_GB2312" w:hAnsi="仿宋_GB2312" w:eastAsia="仿宋_GB2312" w:cs="仿宋_GB2312"/>
                <w:color w:val="auto"/>
                <w:sz w:val="24"/>
                <w:szCs w:val="24"/>
                <w:lang w:val="en-US" w:eastAsia="zh-CN"/>
              </w:rPr>
              <w:t>本科</w:t>
            </w:r>
            <w:r>
              <w:rPr>
                <w:rFonts w:hint="eastAsia" w:ascii="仿宋_GB2312" w:hAnsi="仿宋_GB2312" w:eastAsia="仿宋_GB2312" w:cs="仿宋_GB2312"/>
                <w:color w:val="auto"/>
                <w:sz w:val="24"/>
                <w:szCs w:val="24"/>
                <w:lang w:val="en-US" w:eastAsia="zh-CN"/>
              </w:rPr>
              <w:t>及</w:t>
            </w:r>
            <w:r>
              <w:rPr>
                <w:rFonts w:hint="default" w:ascii="仿宋_GB2312" w:hAnsi="仿宋_GB2312" w:eastAsia="仿宋_GB2312" w:cs="仿宋_GB2312"/>
                <w:color w:val="auto"/>
                <w:sz w:val="24"/>
                <w:szCs w:val="24"/>
                <w:lang w:val="en-US" w:eastAsia="zh-CN"/>
              </w:rPr>
              <w:t>以上学历；</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default"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有</w:t>
            </w:r>
            <w:r>
              <w:rPr>
                <w:rFonts w:hint="eastAsia" w:ascii="Times New Roman" w:hAnsi="Times New Roman" w:eastAsia="仿宋_GB2312" w:cs="仿宋_GB2312"/>
                <w:color w:val="auto"/>
                <w:sz w:val="24"/>
                <w:szCs w:val="24"/>
                <w:lang w:val="en-US" w:eastAsia="zh-CN"/>
              </w:rPr>
              <w:t>5</w:t>
            </w:r>
            <w:r>
              <w:rPr>
                <w:rFonts w:hint="default" w:ascii="仿宋_GB2312" w:hAnsi="仿宋_GB2312" w:eastAsia="仿宋_GB2312" w:cs="仿宋_GB2312"/>
                <w:color w:val="auto"/>
                <w:sz w:val="24"/>
                <w:szCs w:val="24"/>
                <w:lang w:val="en-US" w:eastAsia="zh-CN"/>
              </w:rPr>
              <w:t>年以上相关工作经验</w:t>
            </w:r>
            <w:r>
              <w:rPr>
                <w:rFonts w:hint="eastAsia" w:ascii="仿宋_GB2312" w:hAnsi="仿宋_GB2312" w:eastAsia="仿宋_GB2312" w:cs="仿宋_GB2312"/>
                <w:color w:val="auto"/>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具有政府项目招投标专业业务能力，熟悉相关法律法规及政策，管理流程及专业业务知识；</w:t>
            </w:r>
            <w:r>
              <w:rPr>
                <w:rFonts w:hint="default" w:ascii="仿宋_GB2312" w:hAnsi="仿宋_GB2312" w:eastAsia="仿宋_GB2312" w:cs="仿宋_GB2312"/>
                <w:color w:val="auto"/>
                <w:sz w:val="24"/>
                <w:szCs w:val="24"/>
                <w:lang w:val="en-US" w:eastAsia="zh-CN"/>
              </w:rPr>
              <w:t>有较强的文字能力，熟练使用OFFICE办公软件；</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r>
              <w:rPr>
                <w:rFonts w:hint="default" w:ascii="仿宋_GB2312" w:hAnsi="仿宋_GB2312" w:eastAsia="仿宋_GB2312" w:cs="仿宋_GB2312"/>
                <w:color w:val="auto"/>
                <w:sz w:val="24"/>
                <w:szCs w:val="24"/>
                <w:lang w:val="en-US" w:eastAsia="zh-CN"/>
              </w:rPr>
              <w:t>有</w:t>
            </w:r>
            <w:r>
              <w:rPr>
                <w:rFonts w:hint="eastAsia" w:ascii="仿宋_GB2312" w:hAnsi="仿宋_GB2312" w:eastAsia="仿宋_GB2312" w:cs="仿宋_GB2312"/>
                <w:color w:val="auto"/>
                <w:sz w:val="24"/>
                <w:szCs w:val="24"/>
                <w:lang w:val="en-US" w:eastAsia="zh-CN"/>
              </w:rPr>
              <w:t>国有平台类企业</w:t>
            </w:r>
            <w:r>
              <w:rPr>
                <w:rFonts w:hint="default" w:ascii="仿宋_GB2312" w:hAnsi="仿宋_GB2312" w:eastAsia="仿宋_GB2312" w:cs="仿宋_GB2312"/>
                <w:color w:val="auto"/>
                <w:sz w:val="24"/>
                <w:szCs w:val="24"/>
                <w:lang w:val="en-US" w:eastAsia="zh-CN"/>
              </w:rPr>
              <w:t>招标工作经验</w:t>
            </w:r>
            <w:r>
              <w:rPr>
                <w:rFonts w:hint="eastAsia" w:ascii="仿宋_GB2312" w:hAnsi="仿宋_GB2312" w:eastAsia="仿宋_GB2312" w:cs="仿宋_GB2312"/>
                <w:color w:val="auto"/>
                <w:sz w:val="24"/>
                <w:szCs w:val="24"/>
                <w:lang w:val="en-US" w:eastAsia="zh-CN"/>
              </w:rPr>
              <w:t>可</w:t>
            </w:r>
            <w:r>
              <w:rPr>
                <w:rFonts w:hint="default" w:ascii="仿宋_GB2312" w:hAnsi="仿宋_GB2312" w:eastAsia="仿宋_GB2312" w:cs="仿宋_GB2312"/>
                <w:color w:val="auto"/>
                <w:sz w:val="24"/>
                <w:szCs w:val="24"/>
                <w:lang w:val="en-US" w:eastAsia="zh-CN"/>
              </w:rPr>
              <w:t>优先</w:t>
            </w:r>
            <w:r>
              <w:rPr>
                <w:rFonts w:hint="eastAsia" w:ascii="仿宋_GB2312" w:hAnsi="仿宋_GB2312" w:eastAsia="仿宋_GB2312" w:cs="仿宋_GB2312"/>
                <w:color w:val="auto"/>
                <w:sz w:val="24"/>
                <w:szCs w:val="24"/>
                <w:lang w:val="en-US" w:eastAsia="zh-CN"/>
              </w:rPr>
              <w:t>考虑</w:t>
            </w:r>
            <w:r>
              <w:rPr>
                <w:rFonts w:hint="default" w:ascii="仿宋_GB2312" w:hAnsi="仿宋_GB2312" w:eastAsia="仿宋_GB2312" w:cs="仿宋_GB2312"/>
                <w:color w:val="auto"/>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lang w:val="en-US" w:eastAsia="zh-CN"/>
              </w:rPr>
              <w:t>、</w:t>
            </w:r>
            <w:r>
              <w:rPr>
                <w:rFonts w:hint="default" w:ascii="仿宋_GB2312" w:hAnsi="仿宋_GB2312" w:eastAsia="仿宋_GB2312" w:cs="仿宋_GB2312"/>
                <w:color w:val="auto"/>
                <w:sz w:val="24"/>
                <w:szCs w:val="24"/>
                <w:lang w:val="en-US" w:eastAsia="zh-CN"/>
              </w:rPr>
              <w:t>持有高级工程师职称证书</w:t>
            </w:r>
            <w:r>
              <w:rPr>
                <w:rFonts w:hint="eastAsia" w:ascii="仿宋_GB2312" w:hAnsi="仿宋_GB2312" w:eastAsia="仿宋_GB2312" w:cs="仿宋_GB2312"/>
                <w:color w:val="auto"/>
                <w:sz w:val="24"/>
                <w:szCs w:val="24"/>
                <w:lang w:val="en-US" w:eastAsia="zh-CN"/>
              </w:rPr>
              <w:t>、能力特别优秀者可适当放宽条件</w:t>
            </w:r>
            <w:r>
              <w:rPr>
                <w:rFonts w:hint="default"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62" w:type="dxa"/>
            <w:vMerge w:val="continue"/>
            <w:noWrap w:val="0"/>
            <w:vAlign w:val="center"/>
          </w:tcPr>
          <w:p>
            <w:pPr>
              <w:spacing w:line="240" w:lineRule="exact"/>
              <w:ind w:left="0" w:leftChars="0" w:firstLine="0" w:firstLineChars="0"/>
              <w:jc w:val="both"/>
              <w:rPr>
                <w:rFonts w:hint="eastAsia"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ind w:left="0" w:leftChars="0" w:firstLine="0" w:firstLineChars="0"/>
              <w:jc w:val="center"/>
              <w:rPr>
                <w:rFonts w:hint="default"/>
                <w:color w:val="auto"/>
                <w:highlight w:val="none"/>
                <w:lang w:val="en-US" w:eastAsia="zh-CN"/>
              </w:rPr>
            </w:pPr>
            <w:r>
              <w:rPr>
                <w:rFonts w:hint="eastAsia" w:ascii="Times New Roman" w:hAnsi="Times New Roman" w:eastAsia="仿宋_GB2312" w:cs="Times New Roman"/>
                <w:color w:val="auto"/>
                <w:kern w:val="2"/>
                <w:sz w:val="22"/>
                <w:szCs w:val="16"/>
                <w:highlight w:val="none"/>
                <w:lang w:val="en-US" w:eastAsia="zh-CN" w:bidi="ar-SA"/>
              </w:rPr>
              <w:t>招标专员</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1.年龄35岁（含）以下，工程、经济学类、法学类等相关专业，全日制本科及以上学历；</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2.有2年以上相关工作经验；</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3.有较强的文字能力，熟练使用OFFICE办公软件；</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4.有国有平台类企业招标工作经验可优先考虑；</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5.研究生及以上学历、持有中高级工程师职称证书、能力特别优秀者可适当放宽条件。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财务金融部（2人）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副部长</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en-US" w:eastAsia="zh-CN"/>
              </w:rPr>
              <w:t>年龄</w:t>
            </w:r>
            <w:r>
              <w:rPr>
                <w:rFonts w:hint="eastAsia" w:ascii="Times New Roman" w:hAnsi="Times New Roman" w:eastAsia="仿宋_GB2312" w:cs="仿宋_GB2312"/>
                <w:color w:val="auto"/>
                <w:sz w:val="24"/>
                <w:szCs w:val="24"/>
                <w:lang w:val="en-US" w:eastAsia="zh-CN"/>
              </w:rPr>
              <w:t>45</w:t>
            </w:r>
            <w:r>
              <w:rPr>
                <w:rFonts w:hint="eastAsia" w:ascii="仿宋_GB2312" w:hAnsi="仿宋_GB2312" w:eastAsia="仿宋_GB2312" w:cs="仿宋_GB2312"/>
                <w:color w:val="auto"/>
                <w:sz w:val="24"/>
                <w:szCs w:val="24"/>
                <w:lang w:val="en-US" w:eastAsia="zh-CN"/>
              </w:rPr>
              <w:t>岁（含）以下，经济学、会计学、财务管理等相关专业，全日制本科及以上学历；</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zh-CN"/>
              </w:rPr>
              <w:t>有</w:t>
            </w:r>
            <w:r>
              <w:rPr>
                <w:rFonts w:hint="eastAsia" w:ascii="Times New Roman" w:hAnsi="Times New Roman"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val="en-US" w:eastAsia="zh-CN"/>
              </w:rPr>
              <w:t>年以上财务管理工作经验，</w:t>
            </w:r>
            <w:r>
              <w:rPr>
                <w:rFonts w:hint="eastAsia" w:ascii="Times New Roman" w:hAnsi="Times New Roman" w:eastAsia="仿宋_GB2312" w:cs="Times New Roman"/>
                <w:color w:val="auto"/>
                <w:sz w:val="24"/>
                <w:szCs w:val="24"/>
                <w:highlight w:val="none"/>
                <w:lang w:val="en-US" w:eastAsia="zh-CN"/>
              </w:rPr>
              <w:t>会计中级职称及以上；</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具有财务核算及风险控制、财务管理体系建设、税务统筹策划、资金运营管理、财务预算与分析管理、财务战略决策支撑的能力，熟悉财金税务政策及相关法律法规；</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val="en-US" w:eastAsia="zh-CN"/>
              </w:rPr>
              <w:t>具有较好的团队管理和建设能力及良好的沟通协调能力，具备较强的解决问题能力；</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highlight w:val="none"/>
                <w:lang w:val="en-US" w:eastAsia="zh-CN"/>
              </w:rPr>
              <w:t>具有高级专业技术职称或注册会计（税务）师等执业资格优先考虑；</w:t>
            </w:r>
            <w:r>
              <w:rPr>
                <w:rFonts w:hint="eastAsia" w:ascii="仿宋_GB2312" w:hAnsi="仿宋_GB2312" w:eastAsia="仿宋_GB2312" w:cs="仿宋_GB2312"/>
                <w:color w:val="auto"/>
                <w:sz w:val="24"/>
                <w:szCs w:val="24"/>
                <w:lang w:val="en-US" w:eastAsia="zh-CN"/>
              </w:rPr>
              <w:t>有</w:t>
            </w:r>
            <w:r>
              <w:rPr>
                <w:rFonts w:hint="eastAsia" w:ascii="Times New Roman" w:hAnsi="Times New Roman"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en-US" w:eastAsia="zh-CN"/>
              </w:rPr>
              <w:t>年及以上财务部门副职以上（含副职）管理岗位经验，有国有企业或大型企业、房地产企业财务工作经历优先考虑；</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6.</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lang w:val="en-US" w:eastAsia="zh-CN"/>
              </w:rPr>
              <w:t>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vMerge w:val="continue"/>
            <w:noWrap w:val="0"/>
            <w:vAlign w:val="center"/>
          </w:tcPr>
          <w:p>
            <w:pPr>
              <w:spacing w:line="240" w:lineRule="exact"/>
              <w:ind w:left="0" w:leftChars="0" w:firstLine="0" w:firstLineChars="0"/>
              <w:jc w:val="both"/>
              <w:rPr>
                <w:rFonts w:hint="eastAsia" w:ascii="Times New Roman" w:hAnsi="Times New Roman" w:eastAsia="仿宋_GB2312"/>
                <w:color w:val="auto"/>
                <w:sz w:val="22"/>
                <w:szCs w:val="16"/>
                <w:highlight w:val="none"/>
                <w:lang w:val="en-US" w:eastAsia="zh-CN"/>
              </w:rPr>
            </w:pP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财务主管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1.年龄45岁（含）以下，经济学、会计学、财务管理等相关专业，全日制本科及以上学历；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2.有5年及以上财务管理工作经验，</w:t>
            </w:r>
            <w:r>
              <w:rPr>
                <w:rFonts w:hint="eastAsia" w:ascii="Times New Roman" w:hAnsi="Times New Roman" w:eastAsia="仿宋_GB2312" w:cs="Times New Roman"/>
                <w:color w:val="auto"/>
                <w:sz w:val="24"/>
                <w:szCs w:val="24"/>
                <w:highlight w:val="none"/>
                <w:lang w:val="en-US" w:eastAsia="zh-CN"/>
              </w:rPr>
              <w:t>会计中级职称及以上；</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3.具有财务核算、工程项目决算、财务报表分析编制、税务管理、资金运营管理的能力，具有较好的公文写作能力及良好的沟通协调能力，熟悉财金税务政策及相关法律法规；</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4.有国有企业或大型企业财务管理经历者优先考虑；</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仿宋_GB2312" w:hAnsi="仿宋_GB2312" w:eastAsia="仿宋_GB2312" w:cs="仿宋_GB2312"/>
                <w:color w:val="auto"/>
                <w:sz w:val="24"/>
                <w:szCs w:val="24"/>
                <w:lang w:val="en-US" w:eastAsia="zh-CN"/>
              </w:rPr>
            </w:pPr>
            <w:r>
              <w:rPr>
                <w:rFonts w:hint="eastAsia" w:ascii="Times New Roman" w:hAnsi="Times New Roman" w:eastAsia="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default" w:ascii="Times New Roman" w:hAnsi="Times New Roman" w:eastAsia="仿宋_GB2312" w:cs="Times New Roman"/>
                <w:color w:val="auto"/>
                <w:sz w:val="24"/>
                <w:szCs w:val="24"/>
                <w:highlight w:val="none"/>
              </w:rPr>
              <w:t>、具有高级专业技术</w:t>
            </w:r>
            <w:r>
              <w:rPr>
                <w:rFonts w:hint="eastAsia" w:ascii="Times New Roman" w:hAnsi="Times New Roman" w:eastAsia="仿宋_GB2312" w:cs="Times New Roman"/>
                <w:color w:val="auto"/>
                <w:sz w:val="24"/>
                <w:szCs w:val="24"/>
                <w:highlight w:val="none"/>
                <w:lang w:val="en-US" w:eastAsia="zh-CN"/>
              </w:rPr>
              <w:t>职称</w:t>
            </w:r>
            <w:r>
              <w:rPr>
                <w:rFonts w:hint="default" w:ascii="Times New Roman" w:hAnsi="Times New Roman" w:eastAsia="仿宋_GB2312" w:cs="Times New Roman"/>
                <w:color w:val="auto"/>
                <w:sz w:val="24"/>
                <w:szCs w:val="24"/>
                <w:highlight w:val="none"/>
              </w:rPr>
              <w:t>或</w:t>
            </w:r>
            <w:r>
              <w:rPr>
                <w:rFonts w:hint="eastAsia" w:ascii="Times New Roman" w:hAnsi="Times New Roman" w:eastAsia="仿宋_GB2312" w:cs="Times New Roman"/>
                <w:color w:val="auto"/>
                <w:sz w:val="24"/>
                <w:szCs w:val="24"/>
                <w:highlight w:val="none"/>
                <w:lang w:val="en-US" w:eastAsia="zh-CN"/>
              </w:rPr>
              <w:t>注册会计（税务）师等执业资格</w:t>
            </w:r>
            <w:r>
              <w:rPr>
                <w:rFonts w:hint="eastAsia" w:ascii="Times New Roman" w:hAnsi="Times New Roman" w:eastAsia="仿宋_GB2312"/>
                <w:color w:val="auto"/>
                <w:sz w:val="24"/>
                <w:szCs w:val="24"/>
                <w:highlight w:val="none"/>
                <w:lang w:val="en-US" w:eastAsia="zh-CN"/>
              </w:rPr>
              <w:t>、能力</w:t>
            </w:r>
            <w:r>
              <w:rPr>
                <w:rFonts w:hint="default" w:ascii="Times New Roman" w:hAnsi="Times New Roman" w:eastAsia="仿宋_GB2312"/>
                <w:color w:val="auto"/>
                <w:sz w:val="24"/>
                <w:szCs w:val="24"/>
                <w:highlight w:val="none"/>
                <w:lang w:val="en-US" w:eastAsia="zh-CN"/>
              </w:rPr>
              <w:t>特别优秀者</w:t>
            </w:r>
            <w:r>
              <w:rPr>
                <w:rFonts w:hint="eastAsia" w:ascii="Times New Roman" w:hAnsi="Times New Roman" w:eastAsia="仿宋_GB2312"/>
                <w:color w:val="auto"/>
                <w:sz w:val="24"/>
                <w:szCs w:val="24"/>
                <w:highlight w:val="none"/>
                <w:lang w:val="en-US" w:eastAsia="zh-CN"/>
              </w:rPr>
              <w:t>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公共事务部（1人）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文秘</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1.年龄35岁（含）以下，全日制本科及以上学历；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2.有3年及以上行政文秘相关岗位工作经历；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3.</w:t>
            </w:r>
            <w:r>
              <w:rPr>
                <w:rFonts w:hint="default" w:ascii="Times New Roman" w:hAnsi="Times New Roman" w:eastAsia="仿宋_GB2312"/>
                <w:color w:val="auto"/>
                <w:sz w:val="24"/>
                <w:szCs w:val="24"/>
                <w:highlight w:val="none"/>
                <w:lang w:val="en-US" w:eastAsia="zh-CN"/>
              </w:rPr>
              <w:t>熟悉办文、办会、行政后勤管理等相关业务；具备较强的文字功底和组织、协调、沟通能力；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4.</w:t>
            </w:r>
            <w:r>
              <w:rPr>
                <w:rFonts w:hint="default" w:ascii="Times New Roman" w:hAnsi="Times New Roman" w:eastAsia="仿宋_GB2312"/>
                <w:color w:val="auto"/>
                <w:sz w:val="24"/>
                <w:szCs w:val="24"/>
                <w:highlight w:val="none"/>
                <w:lang w:val="en-US" w:eastAsia="zh-CN"/>
              </w:rPr>
              <w:t>有</w:t>
            </w:r>
            <w:r>
              <w:rPr>
                <w:rFonts w:hint="eastAsia" w:ascii="Times New Roman" w:hAnsi="Times New Roman" w:eastAsia="仿宋_GB2312"/>
                <w:color w:val="auto"/>
                <w:sz w:val="24"/>
                <w:szCs w:val="24"/>
                <w:highlight w:val="none"/>
                <w:lang w:val="en-US" w:eastAsia="zh-CN"/>
              </w:rPr>
              <w:t>2</w:t>
            </w:r>
            <w:r>
              <w:rPr>
                <w:rFonts w:hint="default" w:ascii="Times New Roman" w:hAnsi="Times New Roman" w:eastAsia="仿宋_GB2312"/>
                <w:color w:val="auto"/>
                <w:sz w:val="24"/>
                <w:szCs w:val="24"/>
                <w:highlight w:val="none"/>
                <w:lang w:val="en-US" w:eastAsia="zh-CN"/>
              </w:rPr>
              <w:t>年以上机关事业单位及国企行政管理岗位工作经历者</w:t>
            </w:r>
            <w:r>
              <w:rPr>
                <w:rFonts w:hint="eastAsia" w:ascii="Times New Roman" w:hAnsi="Times New Roman" w:eastAsia="仿宋_GB2312"/>
                <w:color w:val="auto"/>
                <w:sz w:val="24"/>
                <w:szCs w:val="24"/>
                <w:highlight w:val="none"/>
                <w:lang w:val="en-US" w:eastAsia="zh-CN"/>
              </w:rPr>
              <w:t>优先考虑；</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仿宋_GB2312"/>
                <w:color w:val="auto"/>
                <w:sz w:val="24"/>
                <w:szCs w:val="24"/>
                <w:highlight w:val="none"/>
                <w:lang w:val="en-US" w:eastAsia="zh-CN"/>
              </w:rPr>
            </w:pPr>
            <w:r>
              <w:rPr>
                <w:rFonts w:hint="eastAsia" w:ascii="Times New Roman" w:hAnsi="Times New Roman" w:eastAsia="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Times New Roman" w:hAnsi="Times New Roman" w:eastAsia="仿宋_GB2312"/>
                <w:color w:val="auto"/>
                <w:sz w:val="24"/>
                <w:szCs w:val="24"/>
                <w:highlight w:val="none"/>
                <w:lang w:val="en-US" w:eastAsia="zh-CN"/>
              </w:rPr>
              <w:t>、能力</w:t>
            </w:r>
            <w:r>
              <w:rPr>
                <w:rFonts w:hint="default" w:ascii="Times New Roman" w:hAnsi="Times New Roman" w:eastAsia="仿宋_GB2312"/>
                <w:color w:val="auto"/>
                <w:sz w:val="24"/>
                <w:szCs w:val="24"/>
                <w:highlight w:val="none"/>
                <w:lang w:val="en-US" w:eastAsia="zh-CN"/>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50" w:type="dxa"/>
            <w:gridSpan w:val="2"/>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合计</w:t>
            </w:r>
          </w:p>
        </w:tc>
        <w:tc>
          <w:tcPr>
            <w:tcW w:w="115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15人</w:t>
            </w:r>
          </w:p>
        </w:tc>
      </w:tr>
    </w:tbl>
    <w:p>
      <w:pPr>
        <w:pStyle w:val="7"/>
        <w:spacing w:line="600" w:lineRule="exact"/>
        <w:ind w:left="0" w:leftChars="0" w:firstLine="0" w:firstLineChars="0"/>
        <w:jc w:val="center"/>
        <w:rPr>
          <w:rFonts w:hint="eastAsia" w:ascii="方正小标宋_GBK" w:hAnsi="方正小标宋_GBK" w:eastAsia="方正小标宋_GBK" w:cs="方正小标宋_GBK"/>
          <w:color w:val="auto"/>
          <w:sz w:val="44"/>
          <w:szCs w:val="44"/>
          <w:highlight w:val="none"/>
        </w:rPr>
      </w:pPr>
    </w:p>
    <w:p>
      <w:pPr>
        <w:pStyle w:val="7"/>
        <w:spacing w:line="600" w:lineRule="exact"/>
        <w:ind w:left="0" w:leftChars="0" w:firstLine="0" w:firstLineChars="0"/>
        <w:jc w:val="center"/>
        <w:rPr>
          <w:rFonts w:hint="eastAsia" w:ascii="方正小标宋_GBK" w:hAnsi="方正小标宋_GBK" w:eastAsia="方正小标宋_GBK" w:cs="方正小标宋_GBK"/>
          <w:color w:val="auto"/>
          <w:sz w:val="44"/>
          <w:szCs w:val="44"/>
          <w:highlight w:val="none"/>
        </w:rPr>
      </w:pPr>
    </w:p>
    <w:p>
      <w:pPr>
        <w:pStyle w:val="7"/>
        <w:spacing w:line="600" w:lineRule="exact"/>
        <w:ind w:left="0" w:leftChars="0" w:firstLine="0" w:firstLineChars="0"/>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招聘岗位</w:t>
      </w:r>
      <w:r>
        <w:rPr>
          <w:rFonts w:hint="eastAsia" w:ascii="方正小标宋_GBK" w:hAnsi="方正小标宋_GBK" w:eastAsia="方正小标宋_GBK" w:cs="方正小标宋_GBK"/>
          <w:color w:val="auto"/>
          <w:sz w:val="44"/>
          <w:szCs w:val="44"/>
          <w:highlight w:val="none"/>
          <w:lang w:val="en-US" w:eastAsia="zh-CN"/>
        </w:rPr>
        <w:t>表（宜宾发展仁城置地有限公司）</w:t>
      </w:r>
    </w:p>
    <w:tbl>
      <w:tblPr>
        <w:tblStyle w:val="4"/>
        <w:tblW w:w="13662"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88"/>
        <w:gridCol w:w="1350"/>
        <w:gridCol w:w="10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2" w:type="dxa"/>
            <w:noWrap w:val="0"/>
            <w:vAlign w:val="center"/>
          </w:tcPr>
          <w:p>
            <w:pPr>
              <w:spacing w:line="300" w:lineRule="exact"/>
              <w:ind w:left="0" w:leftChars="0" w:firstLine="0" w:firstLineChars="0"/>
              <w:jc w:val="center"/>
              <w:rPr>
                <w:rFonts w:hint="eastAsia" w:ascii="黑体" w:hAnsi="黑体" w:eastAsia="黑体" w:cs="黑体"/>
                <w:color w:val="auto"/>
                <w:sz w:val="22"/>
                <w:szCs w:val="16"/>
                <w:highlight w:val="none"/>
                <w:lang w:val="en-US" w:eastAsia="zh-CN"/>
              </w:rPr>
            </w:pPr>
            <w:r>
              <w:rPr>
                <w:rFonts w:hint="eastAsia" w:ascii="黑体" w:hAnsi="黑体" w:eastAsia="黑体" w:cs="黑体"/>
                <w:color w:val="auto"/>
                <w:sz w:val="22"/>
                <w:szCs w:val="16"/>
                <w:highlight w:val="none"/>
                <w:lang w:val="en-US" w:eastAsia="zh-CN"/>
              </w:rPr>
              <w:t>部门</w:t>
            </w:r>
          </w:p>
        </w:tc>
        <w:tc>
          <w:tcPr>
            <w:tcW w:w="1288" w:type="dxa"/>
            <w:noWrap w:val="0"/>
            <w:vAlign w:val="center"/>
          </w:tcPr>
          <w:p>
            <w:pPr>
              <w:spacing w:line="300" w:lineRule="exact"/>
              <w:ind w:left="0" w:leftChars="0" w:firstLine="0" w:firstLineChars="0"/>
              <w:jc w:val="center"/>
              <w:rPr>
                <w:rFonts w:hint="eastAsia" w:ascii="黑体" w:hAnsi="黑体" w:eastAsia="黑体" w:cs="黑体"/>
                <w:color w:val="auto"/>
                <w:kern w:val="2"/>
                <w:sz w:val="22"/>
                <w:szCs w:val="16"/>
                <w:highlight w:val="none"/>
                <w:lang w:val="en-US" w:eastAsia="zh-CN" w:bidi="ar-SA"/>
              </w:rPr>
            </w:pPr>
            <w:r>
              <w:rPr>
                <w:rFonts w:hint="eastAsia" w:ascii="黑体" w:hAnsi="黑体" w:eastAsia="黑体" w:cs="黑体"/>
                <w:color w:val="auto"/>
                <w:sz w:val="22"/>
                <w:szCs w:val="16"/>
                <w:highlight w:val="none"/>
              </w:rPr>
              <w:t>岗位</w:t>
            </w:r>
          </w:p>
        </w:tc>
        <w:tc>
          <w:tcPr>
            <w:tcW w:w="1350" w:type="dxa"/>
            <w:noWrap w:val="0"/>
            <w:vAlign w:val="center"/>
          </w:tcPr>
          <w:p>
            <w:pPr>
              <w:spacing w:line="300" w:lineRule="exact"/>
              <w:ind w:left="0" w:leftChars="0" w:firstLine="0" w:firstLineChars="0"/>
              <w:jc w:val="center"/>
              <w:rPr>
                <w:rFonts w:hint="eastAsia" w:ascii="黑体" w:hAnsi="黑体" w:eastAsia="黑体" w:cs="黑体"/>
                <w:color w:val="auto"/>
                <w:kern w:val="2"/>
                <w:sz w:val="22"/>
                <w:szCs w:val="16"/>
                <w:highlight w:val="none"/>
                <w:lang w:val="en-US" w:eastAsia="zh-CN" w:bidi="ar-SA"/>
              </w:rPr>
            </w:pPr>
            <w:r>
              <w:rPr>
                <w:rFonts w:hint="eastAsia" w:ascii="黑体" w:hAnsi="黑体" w:eastAsia="黑体" w:cs="黑体"/>
                <w:color w:val="auto"/>
                <w:sz w:val="22"/>
                <w:szCs w:val="16"/>
                <w:highlight w:val="none"/>
              </w:rPr>
              <w:t>需求人数</w:t>
            </w:r>
          </w:p>
        </w:tc>
        <w:tc>
          <w:tcPr>
            <w:tcW w:w="10162" w:type="dxa"/>
            <w:noWrap w:val="0"/>
            <w:vAlign w:val="center"/>
          </w:tcPr>
          <w:p>
            <w:pPr>
              <w:spacing w:line="300" w:lineRule="exact"/>
              <w:ind w:left="0" w:leftChars="0" w:firstLine="0" w:firstLineChars="0"/>
              <w:jc w:val="center"/>
              <w:rPr>
                <w:rFonts w:hint="default" w:ascii="黑体" w:hAnsi="黑体" w:eastAsia="黑体" w:cs="黑体"/>
                <w:color w:val="auto"/>
                <w:kern w:val="2"/>
                <w:sz w:val="22"/>
                <w:szCs w:val="16"/>
                <w:highlight w:val="none"/>
                <w:lang w:val="en-US" w:eastAsia="zh-CN" w:bidi="ar-SA"/>
              </w:rPr>
            </w:pPr>
            <w:r>
              <w:rPr>
                <w:rFonts w:hint="eastAsia" w:ascii="黑体" w:hAnsi="黑体" w:eastAsia="黑体" w:cs="黑体"/>
                <w:color w:val="auto"/>
                <w:kern w:val="2"/>
                <w:sz w:val="22"/>
                <w:szCs w:val="16"/>
                <w:highlight w:val="none"/>
                <w:lang w:val="en-US" w:eastAsia="zh-CN" w:bidi="ar-SA"/>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862" w:type="dxa"/>
            <w:vMerge w:val="restart"/>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工程技术部（2人）</w:t>
            </w:r>
          </w:p>
        </w:tc>
        <w:tc>
          <w:tcPr>
            <w:tcW w:w="1288" w:type="dxa"/>
            <w:noWrap w:val="0"/>
            <w:vAlign w:val="center"/>
          </w:tcPr>
          <w:p>
            <w:pPr>
              <w:spacing w:line="240" w:lineRule="exact"/>
              <w:jc w:val="center"/>
              <w:rPr>
                <w:rFonts w:hint="eastAsia" w:ascii="仿宋_GB2312" w:hAnsi="仿宋_GB2312" w:eastAsia="仿宋_GB2312" w:cs="仿宋_GB2312"/>
                <w:color w:val="auto"/>
                <w:sz w:val="22"/>
                <w:szCs w:val="16"/>
                <w:lang w:eastAsia="zh-CN"/>
              </w:rPr>
            </w:pPr>
            <w:r>
              <w:rPr>
                <w:rFonts w:hint="eastAsia" w:ascii="仿宋_GB2312" w:hAnsi="仿宋_GB2312" w:eastAsia="仿宋_GB2312" w:cs="仿宋_GB2312"/>
                <w:color w:val="auto"/>
                <w:sz w:val="22"/>
                <w:szCs w:val="16"/>
              </w:rPr>
              <w:t>结构设计主管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Times New Roman"/>
                <w:color w:val="auto"/>
                <w:kern w:val="2"/>
                <w:sz w:val="24"/>
                <w:szCs w:val="24"/>
                <w:highlight w:val="none"/>
                <w:lang w:val="en-US" w:eastAsia="zh-CN" w:bidi="ar-SA"/>
              </w:rPr>
              <w:t>1.</w:t>
            </w:r>
            <w:r>
              <w:rPr>
                <w:rFonts w:hint="eastAsia" w:ascii="仿宋_GB2312" w:hAnsi="仿宋_GB2312" w:eastAsia="仿宋_GB2312" w:cs="仿宋_GB2312"/>
                <w:color w:val="auto"/>
                <w:kern w:val="2"/>
                <w:sz w:val="24"/>
                <w:szCs w:val="24"/>
                <w:highlight w:val="none"/>
                <w:lang w:val="en-US" w:eastAsia="zh-CN" w:bidi="ar-SA"/>
              </w:rPr>
              <w:t>年龄</w:t>
            </w:r>
            <w:r>
              <w:rPr>
                <w:rFonts w:hint="eastAsia" w:ascii="Times New Roman" w:hAnsi="Times New Roman" w:eastAsia="仿宋_GB2312" w:cs="仿宋_GB2312"/>
                <w:color w:val="auto"/>
                <w:kern w:val="2"/>
                <w:sz w:val="24"/>
                <w:szCs w:val="24"/>
                <w:highlight w:val="none"/>
                <w:lang w:val="en-US" w:eastAsia="zh-CN" w:bidi="ar-SA"/>
              </w:rPr>
              <w:t>40</w:t>
            </w:r>
            <w:r>
              <w:rPr>
                <w:rFonts w:hint="eastAsia" w:ascii="仿宋_GB2312" w:hAnsi="仿宋_GB2312" w:eastAsia="仿宋_GB2312" w:cs="仿宋_GB2312"/>
                <w:color w:val="auto"/>
                <w:kern w:val="2"/>
                <w:sz w:val="24"/>
                <w:szCs w:val="24"/>
                <w:highlight w:val="none"/>
                <w:lang w:val="en-US" w:eastAsia="zh-CN" w:bidi="ar-SA"/>
              </w:rPr>
              <w:t>岁（含）以下，</w:t>
            </w:r>
            <w:r>
              <w:rPr>
                <w:rFonts w:hint="eastAsia" w:ascii="仿宋_GB2312" w:hAnsi="仿宋_GB2312" w:eastAsia="仿宋_GB2312" w:cs="仿宋_GB2312"/>
                <w:color w:val="auto"/>
                <w:sz w:val="24"/>
                <w:szCs w:val="24"/>
                <w:highlight w:val="none"/>
                <w:lang w:val="en-US" w:eastAsia="zh-CN"/>
              </w:rPr>
              <w:t>土木相关专业，</w:t>
            </w:r>
            <w:r>
              <w:rPr>
                <w:rFonts w:hint="eastAsia" w:ascii="仿宋_GB2312" w:hAnsi="仿宋_GB2312" w:eastAsia="仿宋_GB2312" w:cs="仿宋_GB2312"/>
                <w:color w:val="auto"/>
                <w:kern w:val="2"/>
                <w:sz w:val="24"/>
                <w:szCs w:val="24"/>
                <w:highlight w:val="none"/>
                <w:lang w:val="en-US" w:eastAsia="zh-CN" w:bidi="ar-SA"/>
              </w:rPr>
              <w:t>全日制</w:t>
            </w:r>
            <w:r>
              <w:rPr>
                <w:rFonts w:hint="eastAsia" w:ascii="仿宋_GB2312" w:hAnsi="仿宋_GB2312" w:eastAsia="仿宋_GB2312" w:cs="仿宋_GB2312"/>
                <w:color w:val="auto"/>
                <w:sz w:val="24"/>
                <w:szCs w:val="24"/>
                <w:highlight w:val="none"/>
                <w:lang w:val="en-US" w:eastAsia="zh-CN"/>
              </w:rPr>
              <w:t>本科及以上学历；</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2.</w:t>
            </w:r>
            <w:r>
              <w:rPr>
                <w:rFonts w:hint="eastAsia" w:ascii="仿宋_GB2312" w:hAnsi="仿宋_GB2312" w:eastAsia="仿宋_GB2312" w:cs="仿宋_GB2312"/>
                <w:color w:val="auto"/>
                <w:kern w:val="2"/>
                <w:sz w:val="24"/>
                <w:szCs w:val="24"/>
                <w:highlight w:val="none"/>
                <w:lang w:val="en-US" w:eastAsia="zh-CN" w:bidi="ar-SA"/>
              </w:rPr>
              <w:t>有</w:t>
            </w:r>
            <w:r>
              <w:rPr>
                <w:rFonts w:hint="eastAsia" w:ascii="Times New Roman" w:hAnsi="Times New Roman" w:eastAsia="仿宋_GB2312" w:cs="仿宋_GB2312"/>
                <w:color w:val="auto"/>
                <w:kern w:val="2"/>
                <w:sz w:val="24"/>
                <w:szCs w:val="24"/>
                <w:highlight w:val="none"/>
                <w:lang w:val="en-US" w:eastAsia="zh-CN" w:bidi="ar-SA"/>
              </w:rPr>
              <w:t>5</w:t>
            </w:r>
            <w:r>
              <w:rPr>
                <w:rFonts w:hint="eastAsia" w:ascii="仿宋_GB2312" w:hAnsi="仿宋_GB2312" w:eastAsia="仿宋_GB2312" w:cs="仿宋_GB2312"/>
                <w:color w:val="auto"/>
                <w:kern w:val="2"/>
                <w:sz w:val="24"/>
                <w:szCs w:val="24"/>
                <w:highlight w:val="none"/>
                <w:lang w:val="en-US" w:eastAsia="zh-CN" w:bidi="ar-SA"/>
              </w:rPr>
              <w:t>年及以上</w:t>
            </w:r>
            <w:r>
              <w:rPr>
                <w:rFonts w:hint="eastAsia" w:ascii="仿宋_GB2312" w:hAnsi="仿宋_GB2312" w:eastAsia="仿宋_GB2312" w:cs="仿宋_GB2312"/>
                <w:color w:val="auto"/>
                <w:sz w:val="24"/>
                <w:szCs w:val="24"/>
                <w:highlight w:val="none"/>
                <w:lang w:val="en-US" w:eastAsia="zh-CN"/>
              </w:rPr>
              <w:t>结构设计工作经验；</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具备完善的专业知识体系，较强的方案能力，具备一定的建筑、结构、总图外管网的常识，对设计院运作流程及各专业协作情况较为了解；</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4.</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62" w:type="dxa"/>
            <w:vMerge w:val="continue"/>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p>
        </w:tc>
        <w:tc>
          <w:tcPr>
            <w:tcW w:w="128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16"/>
                <w:lang w:val="en-US" w:eastAsia="zh-CN" w:bidi="ar-SA"/>
              </w:rPr>
            </w:pPr>
            <w:r>
              <w:rPr>
                <w:rFonts w:hint="eastAsia" w:ascii="仿宋_GB2312" w:hAnsi="仿宋_GB2312" w:eastAsia="仿宋_GB2312" w:cs="仿宋_GB2312"/>
                <w:color w:val="auto"/>
                <w:kern w:val="2"/>
                <w:sz w:val="22"/>
                <w:szCs w:val="16"/>
                <w:lang w:val="en-US" w:eastAsia="zh-CN" w:bidi="ar-SA"/>
              </w:rPr>
              <w:t>建筑设计主管</w:t>
            </w:r>
          </w:p>
          <w:p>
            <w:pPr>
              <w:spacing w:line="240" w:lineRule="exact"/>
              <w:jc w:val="center"/>
              <w:rPr>
                <w:rFonts w:hint="eastAsia" w:ascii="仿宋_GB2312" w:hAnsi="仿宋_GB2312" w:eastAsia="仿宋_GB2312" w:cs="仿宋_GB2312"/>
                <w:color w:val="auto"/>
                <w:sz w:val="22"/>
                <w:szCs w:val="16"/>
              </w:rPr>
            </w:pP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1.</w:t>
            </w:r>
            <w:r>
              <w:rPr>
                <w:rFonts w:hint="eastAsia" w:ascii="仿宋_GB2312" w:hAnsi="仿宋_GB2312" w:eastAsia="仿宋_GB2312" w:cs="仿宋_GB2312"/>
                <w:color w:val="auto"/>
                <w:kern w:val="2"/>
                <w:sz w:val="24"/>
                <w:szCs w:val="24"/>
                <w:highlight w:val="none"/>
                <w:lang w:val="en-US" w:eastAsia="zh-CN" w:bidi="ar-SA"/>
              </w:rPr>
              <w:t>年龄</w:t>
            </w:r>
            <w:r>
              <w:rPr>
                <w:rFonts w:hint="eastAsia" w:ascii="Times New Roman" w:hAnsi="Times New Roman" w:eastAsia="仿宋_GB2312" w:cs="仿宋_GB2312"/>
                <w:color w:val="auto"/>
                <w:kern w:val="2"/>
                <w:sz w:val="24"/>
                <w:szCs w:val="24"/>
                <w:highlight w:val="none"/>
                <w:lang w:val="en-US" w:eastAsia="zh-CN" w:bidi="ar-SA"/>
              </w:rPr>
              <w:t>40</w:t>
            </w:r>
            <w:r>
              <w:rPr>
                <w:rFonts w:hint="eastAsia" w:ascii="仿宋_GB2312" w:hAnsi="仿宋_GB2312" w:eastAsia="仿宋_GB2312" w:cs="仿宋_GB2312"/>
                <w:color w:val="auto"/>
                <w:kern w:val="2"/>
                <w:sz w:val="24"/>
                <w:szCs w:val="24"/>
                <w:highlight w:val="none"/>
                <w:lang w:val="en-US" w:eastAsia="zh-CN" w:bidi="ar-SA"/>
              </w:rPr>
              <w:t>岁（含）以下，</w:t>
            </w:r>
            <w:r>
              <w:rPr>
                <w:rFonts w:hint="eastAsia" w:ascii="仿宋_GB2312" w:hAnsi="仿宋_GB2312" w:eastAsia="仿宋_GB2312" w:cs="仿宋_GB2312"/>
                <w:color w:val="auto"/>
                <w:sz w:val="24"/>
                <w:szCs w:val="24"/>
                <w:highlight w:val="none"/>
                <w:lang w:val="en-US" w:eastAsia="zh-CN"/>
              </w:rPr>
              <w:t>建筑学专业，全日制本科及以上学历;</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有</w:t>
            </w:r>
            <w:r>
              <w:rPr>
                <w:rFonts w:hint="eastAsia" w:ascii="Times New Roman" w:hAnsi="Times New Roman"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年及以上相关工作经验;</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具有多种建筑类型的设计经验:如住宅以及办公楼、大型商场、宾馆等大型公建等。</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熟练使用AUTOCAD、SKETCH-UP 、PHOTOSHOP、ADOBE SOFTWARES、MS OFFICE;熟悉各种规范和四川的地方法规;</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能力特别优秀者</w:t>
            </w:r>
            <w:r>
              <w:rPr>
                <w:rFonts w:hint="eastAsia" w:ascii="仿宋_GB2312" w:hAnsi="仿宋_GB2312" w:eastAsia="仿宋_GB2312" w:cs="仿宋_GB2312"/>
                <w:color w:val="auto"/>
                <w:sz w:val="24"/>
                <w:szCs w:val="24"/>
                <w:highlight w:val="none"/>
                <w:lang w:eastAsia="zh-CN"/>
              </w:rPr>
              <w:t>可适当放宽</w:t>
            </w:r>
            <w:r>
              <w:rPr>
                <w:rFonts w:hint="eastAsia" w:ascii="仿宋_GB2312" w:hAnsi="仿宋_GB2312" w:eastAsia="仿宋_GB2312" w:cs="仿宋_GB2312"/>
                <w:color w:val="auto"/>
                <w:sz w:val="24"/>
                <w:szCs w:val="24"/>
                <w:highlight w:val="no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noWrap w:val="0"/>
            <w:vAlign w:val="center"/>
          </w:tcPr>
          <w:p>
            <w:pPr>
              <w:spacing w:line="240" w:lineRule="exact"/>
              <w:ind w:left="0" w:leftChars="0" w:firstLine="0" w:firstLineChars="0"/>
              <w:jc w:val="both"/>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成本合约部（1人）</w:t>
            </w:r>
          </w:p>
        </w:tc>
        <w:tc>
          <w:tcPr>
            <w:tcW w:w="1288" w:type="dxa"/>
            <w:noWrap w:val="0"/>
            <w:vAlign w:val="center"/>
          </w:tcPr>
          <w:p>
            <w:pPr>
              <w:spacing w:line="240" w:lineRule="exact"/>
              <w:ind w:left="0" w:leftChars="0" w:firstLine="0" w:firstLineChars="0"/>
              <w:jc w:val="center"/>
              <w:rPr>
                <w:rFonts w:hint="default" w:ascii="Times New Roman" w:hAnsi="Times New Roman" w:eastAsia="仿宋_GB2312" w:cs="Times New Roman"/>
                <w:color w:val="auto"/>
                <w:kern w:val="2"/>
                <w:sz w:val="22"/>
                <w:szCs w:val="16"/>
                <w:highlight w:val="none"/>
                <w:lang w:val="en-US" w:eastAsia="zh-CN" w:bidi="ar-SA"/>
              </w:rPr>
            </w:pPr>
            <w:r>
              <w:rPr>
                <w:rFonts w:hint="eastAsia" w:ascii="Times New Roman" w:hAnsi="Times New Roman" w:eastAsia="仿宋_GB2312" w:cs="Times New Roman"/>
                <w:color w:val="auto"/>
                <w:kern w:val="2"/>
                <w:sz w:val="22"/>
                <w:szCs w:val="16"/>
                <w:highlight w:val="none"/>
                <w:lang w:val="en-US" w:eastAsia="zh-CN" w:bidi="ar-SA"/>
              </w:rPr>
              <w:t>造价主管</w:t>
            </w:r>
          </w:p>
        </w:tc>
        <w:tc>
          <w:tcPr>
            <w:tcW w:w="1350" w:type="dxa"/>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1</w:t>
            </w:r>
          </w:p>
        </w:tc>
        <w:tc>
          <w:tcPr>
            <w:tcW w:w="10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1</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年龄</w:t>
            </w:r>
            <w:r>
              <w:rPr>
                <w:rFonts w:hint="eastAsia" w:ascii="Times New Roman" w:hAnsi="Times New Roman" w:eastAsia="仿宋_GB2312"/>
                <w:color w:val="auto"/>
                <w:sz w:val="24"/>
                <w:szCs w:val="24"/>
                <w:highlight w:val="none"/>
                <w:lang w:val="en-US" w:eastAsia="zh-CN"/>
              </w:rPr>
              <w:t>40</w:t>
            </w:r>
            <w:r>
              <w:rPr>
                <w:rFonts w:hint="default" w:ascii="Times New Roman" w:hAnsi="Times New Roman" w:eastAsia="仿宋_GB2312"/>
                <w:color w:val="auto"/>
                <w:sz w:val="24"/>
                <w:szCs w:val="24"/>
                <w:highlight w:val="none"/>
                <w:lang w:val="en-US" w:eastAsia="zh-CN"/>
              </w:rPr>
              <w:t>岁（含）以下，工程、经济等相关专业，全日制本科及以上学历；</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有5年以上相关工作经验，工程师以上职称；</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掌握国家及工程所在地的工程造价政策、文件和定额标准，熟悉成本管理流程及知识，能够独立按规范和通行标准完成计价、定价工作，能熟练运用有关计量计价软件；</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olor w:val="auto"/>
                <w:sz w:val="24"/>
                <w:szCs w:val="24"/>
                <w:highlight w:val="none"/>
                <w:lang w:val="en-US" w:eastAsia="zh-CN"/>
              </w:rPr>
            </w:pPr>
            <w:r>
              <w:rPr>
                <w:rFonts w:hint="default"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有</w:t>
            </w:r>
            <w:r>
              <w:rPr>
                <w:rFonts w:hint="eastAsia" w:ascii="Times New Roman" w:hAnsi="Times New Roman" w:eastAsia="仿宋_GB2312"/>
                <w:color w:val="auto"/>
                <w:sz w:val="24"/>
                <w:szCs w:val="24"/>
                <w:highlight w:val="none"/>
                <w:lang w:val="en-US" w:eastAsia="zh-CN"/>
              </w:rPr>
              <w:t>国有</w:t>
            </w:r>
            <w:r>
              <w:rPr>
                <w:rFonts w:hint="default" w:ascii="Times New Roman" w:hAnsi="Times New Roman" w:eastAsia="仿宋_GB2312"/>
                <w:color w:val="auto"/>
                <w:sz w:val="24"/>
                <w:szCs w:val="24"/>
                <w:highlight w:val="none"/>
                <w:lang w:val="en-US" w:eastAsia="zh-CN"/>
              </w:rPr>
              <w:t>或大中型企业类似工作经验可优先考虑；</w:t>
            </w:r>
          </w:p>
          <w:p>
            <w:pPr>
              <w:pStyle w:val="7"/>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Times New Roman" w:hAnsi="Times New Roman" w:eastAsia="仿宋_GB2312"/>
                <w:color w:val="auto"/>
                <w:sz w:val="24"/>
                <w:szCs w:val="24"/>
                <w:highlight w:val="none"/>
                <w:lang w:val="en-US" w:eastAsia="zh-CN"/>
              </w:rPr>
              <w:t>5.</w:t>
            </w:r>
            <w:r>
              <w:rPr>
                <w:rFonts w:hint="default" w:ascii="Times New Roman" w:hAnsi="Times New Roman" w:eastAsia="仿宋_GB2312"/>
                <w:color w:val="auto"/>
                <w:sz w:val="24"/>
                <w:szCs w:val="24"/>
                <w:highlight w:val="none"/>
                <w:lang w:val="en-US" w:eastAsia="zh-CN"/>
              </w:rPr>
              <w:t>研究生及以上学历</w:t>
            </w:r>
            <w:r>
              <w:rPr>
                <w:rFonts w:hint="eastAsia" w:ascii="Times New Roman" w:hAnsi="Times New Roman" w:eastAsia="仿宋_GB2312"/>
                <w:color w:val="auto"/>
                <w:sz w:val="24"/>
                <w:szCs w:val="24"/>
                <w:highlight w:val="none"/>
                <w:lang w:val="en-US" w:eastAsia="zh-CN"/>
              </w:rPr>
              <w:t>、</w:t>
            </w:r>
            <w:r>
              <w:rPr>
                <w:rFonts w:hint="default" w:ascii="Times New Roman" w:hAnsi="Times New Roman" w:eastAsia="仿宋_GB2312"/>
                <w:color w:val="auto"/>
                <w:sz w:val="24"/>
                <w:szCs w:val="24"/>
                <w:highlight w:val="none"/>
                <w:lang w:val="en-US" w:eastAsia="zh-CN"/>
              </w:rPr>
              <w:t>持有</w:t>
            </w:r>
            <w:r>
              <w:rPr>
                <w:rFonts w:hint="eastAsia" w:ascii="Times New Roman" w:hAnsi="Times New Roman" w:eastAsia="仿宋_GB2312"/>
                <w:color w:val="auto"/>
                <w:sz w:val="24"/>
                <w:szCs w:val="24"/>
                <w:highlight w:val="none"/>
                <w:lang w:val="en-US" w:eastAsia="zh-CN"/>
              </w:rPr>
              <w:t>注册</w:t>
            </w:r>
            <w:r>
              <w:rPr>
                <w:rFonts w:hint="default" w:ascii="Times New Roman" w:hAnsi="Times New Roman" w:eastAsia="仿宋_GB2312"/>
                <w:color w:val="auto"/>
                <w:sz w:val="24"/>
                <w:szCs w:val="24"/>
                <w:highlight w:val="none"/>
                <w:lang w:val="en-US" w:eastAsia="zh-CN"/>
              </w:rPr>
              <w:t>造价师等工程类执业资格证书或高级工程师职称证书</w:t>
            </w:r>
            <w:r>
              <w:rPr>
                <w:rFonts w:hint="eastAsia" w:ascii="Times New Roman" w:hAnsi="Times New Roman" w:eastAsia="仿宋_GB2312"/>
                <w:color w:val="auto"/>
                <w:sz w:val="24"/>
                <w:szCs w:val="24"/>
                <w:highlight w:val="none"/>
                <w:lang w:val="en-US" w:eastAsia="zh-CN"/>
              </w:rPr>
              <w:t>、能力</w:t>
            </w:r>
            <w:r>
              <w:rPr>
                <w:rFonts w:hint="default" w:ascii="Times New Roman" w:hAnsi="Times New Roman" w:eastAsia="仿宋_GB2312"/>
                <w:color w:val="auto"/>
                <w:sz w:val="24"/>
                <w:szCs w:val="24"/>
                <w:highlight w:val="none"/>
                <w:lang w:val="en-US" w:eastAsia="zh-CN"/>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50" w:type="dxa"/>
            <w:gridSpan w:val="2"/>
            <w:noWrap w:val="0"/>
            <w:vAlign w:val="center"/>
          </w:tcPr>
          <w:p>
            <w:pPr>
              <w:spacing w:line="240" w:lineRule="exact"/>
              <w:ind w:left="0" w:leftChars="0" w:firstLine="0" w:firstLineChars="0"/>
              <w:jc w:val="center"/>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合计</w:t>
            </w:r>
          </w:p>
        </w:tc>
        <w:tc>
          <w:tcPr>
            <w:tcW w:w="115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olor w:val="auto"/>
                <w:sz w:val="22"/>
                <w:szCs w:val="16"/>
                <w:highlight w:val="none"/>
                <w:lang w:val="en-US" w:eastAsia="zh-CN"/>
              </w:rPr>
            </w:pPr>
            <w:r>
              <w:rPr>
                <w:rFonts w:hint="eastAsia" w:ascii="Times New Roman" w:hAnsi="Times New Roman" w:eastAsia="仿宋_GB2312"/>
                <w:color w:val="auto"/>
                <w:sz w:val="22"/>
                <w:szCs w:val="16"/>
                <w:highlight w:val="none"/>
                <w:lang w:val="en-US" w:eastAsia="zh-CN"/>
              </w:rPr>
              <w:t>3人</w:t>
            </w:r>
          </w:p>
        </w:tc>
      </w:tr>
    </w:tbl>
    <w:p>
      <w:pPr>
        <w:pStyle w:val="7"/>
        <w:spacing w:line="600" w:lineRule="exact"/>
        <w:ind w:left="0" w:leftChars="0" w:firstLine="0" w:firstLineChars="0"/>
        <w:jc w:val="left"/>
        <w:rPr>
          <w:rFonts w:ascii="仿宋" w:hAnsi="仿宋" w:eastAsia="仿宋" w:cs="仿宋"/>
          <w:color w:val="auto"/>
          <w:kern w:val="0"/>
          <w:sz w:val="32"/>
          <w:szCs w:val="32"/>
          <w:highlight w:val="none"/>
        </w:rPr>
        <w:sectPr>
          <w:pgSz w:w="16838" w:h="11906" w:orient="landscape"/>
          <w:pgMar w:top="1531" w:right="1871" w:bottom="1531" w:left="1984" w:header="851" w:footer="992" w:gutter="0"/>
          <w:pgNumType w:fmt="numberInDash"/>
          <w:cols w:space="0" w:num="1"/>
          <w:docGrid w:type="lines" w:linePitch="312" w:charSpace="0"/>
        </w:sectPr>
      </w:pPr>
    </w:p>
    <w:p>
      <w:pPr>
        <w:pStyle w:val="8"/>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招聘岗位表（</w:t>
      </w:r>
      <w:r>
        <w:rPr>
          <w:rFonts w:hint="eastAsia" w:ascii="方正小标宋_GBK" w:hAnsi="方正小标宋_GBK" w:eastAsia="方正小标宋_GBK" w:cs="方正小标宋_GBK"/>
          <w:sz w:val="44"/>
          <w:szCs w:val="44"/>
          <w:lang w:val="en-US" w:eastAsia="zh-CN"/>
        </w:rPr>
        <w:t>宜宾发展营城置业管理有限公司</w:t>
      </w:r>
      <w:r>
        <w:rPr>
          <w:rFonts w:hint="eastAsia" w:ascii="方正小标宋_GBK" w:hAnsi="方正小标宋_GBK" w:eastAsia="方正小标宋_GBK" w:cs="方正小标宋_GBK"/>
          <w:sz w:val="44"/>
          <w:szCs w:val="44"/>
        </w:rPr>
        <w:t>）</w:t>
      </w:r>
    </w:p>
    <w:tbl>
      <w:tblPr>
        <w:tblStyle w:val="4"/>
        <w:tblW w:w="13662"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88"/>
        <w:gridCol w:w="1350"/>
        <w:gridCol w:w="10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2" w:type="dxa"/>
            <w:noWrap/>
            <w:vAlign w:val="center"/>
          </w:tcPr>
          <w:p>
            <w:pPr>
              <w:spacing w:line="300" w:lineRule="exact"/>
              <w:jc w:val="center"/>
              <w:rPr>
                <w:rFonts w:ascii="黑体" w:hAnsi="黑体" w:eastAsia="黑体" w:cs="黑体"/>
                <w:color w:val="auto"/>
                <w:sz w:val="22"/>
                <w:szCs w:val="16"/>
              </w:rPr>
            </w:pPr>
            <w:r>
              <w:rPr>
                <w:rFonts w:hint="eastAsia" w:ascii="黑体" w:hAnsi="黑体" w:eastAsia="黑体" w:cs="黑体"/>
                <w:color w:val="auto"/>
                <w:sz w:val="22"/>
                <w:szCs w:val="16"/>
              </w:rPr>
              <w:t>部门</w:t>
            </w:r>
          </w:p>
        </w:tc>
        <w:tc>
          <w:tcPr>
            <w:tcW w:w="1288" w:type="dxa"/>
            <w:noWrap/>
            <w:vAlign w:val="center"/>
          </w:tcPr>
          <w:p>
            <w:pPr>
              <w:spacing w:line="300" w:lineRule="exact"/>
              <w:jc w:val="center"/>
              <w:rPr>
                <w:rFonts w:ascii="黑体" w:hAnsi="黑体" w:eastAsia="黑体" w:cs="黑体"/>
                <w:color w:val="auto"/>
                <w:sz w:val="22"/>
                <w:szCs w:val="16"/>
              </w:rPr>
            </w:pPr>
            <w:r>
              <w:rPr>
                <w:rFonts w:hint="eastAsia" w:ascii="黑体" w:hAnsi="黑体" w:eastAsia="黑体" w:cs="黑体"/>
                <w:color w:val="auto"/>
                <w:sz w:val="22"/>
                <w:szCs w:val="16"/>
              </w:rPr>
              <w:t>岗位</w:t>
            </w:r>
          </w:p>
        </w:tc>
        <w:tc>
          <w:tcPr>
            <w:tcW w:w="1350" w:type="dxa"/>
            <w:noWrap/>
            <w:vAlign w:val="center"/>
          </w:tcPr>
          <w:p>
            <w:pPr>
              <w:spacing w:line="300" w:lineRule="exact"/>
              <w:jc w:val="center"/>
              <w:rPr>
                <w:rFonts w:ascii="黑体" w:hAnsi="黑体" w:eastAsia="黑体" w:cs="黑体"/>
                <w:color w:val="auto"/>
                <w:sz w:val="22"/>
                <w:szCs w:val="16"/>
              </w:rPr>
            </w:pPr>
            <w:r>
              <w:rPr>
                <w:rFonts w:hint="eastAsia" w:ascii="黑体" w:hAnsi="黑体" w:eastAsia="黑体" w:cs="黑体"/>
                <w:color w:val="auto"/>
                <w:sz w:val="22"/>
                <w:szCs w:val="16"/>
              </w:rPr>
              <w:t>需求人数</w:t>
            </w:r>
          </w:p>
        </w:tc>
        <w:tc>
          <w:tcPr>
            <w:tcW w:w="10162" w:type="dxa"/>
            <w:noWrap/>
            <w:vAlign w:val="center"/>
          </w:tcPr>
          <w:p>
            <w:pPr>
              <w:spacing w:line="300" w:lineRule="exact"/>
              <w:jc w:val="center"/>
              <w:rPr>
                <w:rFonts w:ascii="黑体" w:hAnsi="黑体" w:eastAsia="黑体" w:cs="黑体"/>
                <w:color w:val="auto"/>
                <w:sz w:val="22"/>
                <w:szCs w:val="16"/>
              </w:rPr>
            </w:pPr>
            <w:r>
              <w:rPr>
                <w:rFonts w:hint="eastAsia" w:ascii="黑体" w:hAnsi="黑体" w:eastAsia="黑体" w:cs="黑体"/>
                <w:color w:val="auto"/>
                <w:sz w:val="22"/>
                <w:szCs w:val="16"/>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62" w:type="dxa"/>
            <w:vMerge w:val="restart"/>
            <w:noWrap/>
            <w:vAlign w:val="center"/>
          </w:tcPr>
          <w:p>
            <w:pPr>
              <w:pStyle w:val="3"/>
              <w:widowControl/>
              <w:numPr>
                <w:ilvl w:val="0"/>
                <w:numId w:val="1"/>
              </w:numPr>
              <w:spacing w:beforeAutospacing="0" w:afterAutospacing="0" w:line="600" w:lineRule="exact"/>
              <w:ind w:firstLine="643"/>
              <w:rPr>
                <w:rStyle w:val="6"/>
                <w:rFonts w:ascii="仿宋_GB2312" w:hAnsi="仿宋_GB2312" w:eastAsia="仿宋_GB2312" w:cs="仿宋_GB2312"/>
                <w:color w:val="auto"/>
                <w:sz w:val="32"/>
                <w:szCs w:val="32"/>
              </w:rPr>
            </w:pPr>
            <w:r>
              <w:rPr>
                <w:rStyle w:val="6"/>
                <w:rFonts w:hint="eastAsia" w:ascii="仿宋_GB2312" w:hAnsi="仿宋_GB2312" w:eastAsia="仿宋_GB2312" w:cs="仿宋_GB2312"/>
                <w:color w:val="auto"/>
                <w:sz w:val="32"/>
                <w:szCs w:val="32"/>
              </w:rPr>
              <w:t>综</w:t>
            </w:r>
          </w:p>
          <w:p>
            <w:pPr>
              <w:spacing w:line="240" w:lineRule="exact"/>
              <w:rPr>
                <w:rFonts w:ascii="Times New Roman" w:hAnsi="Times New Roman" w:eastAsia="仿宋_GB2312"/>
                <w:color w:val="auto"/>
                <w:sz w:val="22"/>
                <w:szCs w:val="16"/>
              </w:rPr>
            </w:pPr>
            <w:r>
              <w:rPr>
                <w:rFonts w:hint="eastAsia" w:ascii="Times New Roman" w:hAnsi="Times New Roman" w:eastAsia="仿宋_GB2312"/>
                <w:color w:val="auto"/>
                <w:sz w:val="22"/>
                <w:szCs w:val="16"/>
              </w:rPr>
              <w:t>综合事务部（</w:t>
            </w:r>
            <w:r>
              <w:rPr>
                <w:rFonts w:ascii="Times New Roman" w:hAnsi="Times New Roman" w:eastAsia="仿宋_GB2312"/>
                <w:color w:val="auto"/>
                <w:sz w:val="22"/>
                <w:szCs w:val="16"/>
              </w:rPr>
              <w:t>2</w:t>
            </w:r>
            <w:r>
              <w:rPr>
                <w:rFonts w:hint="eastAsia" w:ascii="Times New Roman" w:hAnsi="Times New Roman" w:eastAsia="仿宋_GB2312"/>
                <w:color w:val="auto"/>
                <w:sz w:val="22"/>
                <w:szCs w:val="16"/>
              </w:rPr>
              <w:t>人）</w:t>
            </w:r>
          </w:p>
        </w:tc>
        <w:tc>
          <w:tcPr>
            <w:tcW w:w="1288" w:type="dxa"/>
            <w:noWrap/>
            <w:vAlign w:val="center"/>
          </w:tcPr>
          <w:p>
            <w:pPr>
              <w:spacing w:line="240" w:lineRule="exact"/>
              <w:jc w:val="center"/>
              <w:rPr>
                <w:rFonts w:ascii="仿宋_GB2312" w:hAnsi="仿宋_GB2312" w:eastAsia="仿宋_GB2312" w:cs="仿宋_GB2312"/>
                <w:color w:val="auto"/>
                <w:sz w:val="22"/>
                <w:szCs w:val="16"/>
              </w:rPr>
            </w:pPr>
            <w:r>
              <w:rPr>
                <w:rFonts w:hint="eastAsia" w:ascii="仿宋_GB2312" w:hAnsi="仿宋_GB2312" w:eastAsia="仿宋_GB2312" w:cs="仿宋_GB2312"/>
                <w:color w:val="auto"/>
                <w:sz w:val="22"/>
                <w:szCs w:val="16"/>
              </w:rPr>
              <w:t>人事专员</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spacing w:line="300" w:lineRule="exact"/>
              <w:rPr>
                <w:rFonts w:ascii="Times New Roman" w:hAnsi="Times New Roman" w:eastAsia="仿宋_GB2312"/>
                <w:color w:val="auto"/>
                <w:sz w:val="24"/>
              </w:rPr>
            </w:pPr>
            <w:r>
              <w:rPr>
                <w:rFonts w:ascii="Times New Roman" w:hAnsi="Times New Roman" w:eastAsia="仿宋_GB2312"/>
                <w:color w:val="auto"/>
                <w:sz w:val="24"/>
              </w:rPr>
              <w:t>1.</w:t>
            </w:r>
            <w:r>
              <w:rPr>
                <w:rFonts w:hint="eastAsia" w:ascii="Times New Roman" w:hAnsi="Times New Roman" w:eastAsia="仿宋_GB2312"/>
                <w:color w:val="auto"/>
                <w:sz w:val="24"/>
              </w:rPr>
              <w:t>年龄</w:t>
            </w:r>
            <w:r>
              <w:rPr>
                <w:rFonts w:ascii="Times New Roman" w:hAnsi="Times New Roman" w:eastAsia="仿宋_GB2312"/>
                <w:color w:val="auto"/>
                <w:sz w:val="24"/>
              </w:rPr>
              <w:t>35</w:t>
            </w:r>
            <w:r>
              <w:rPr>
                <w:rFonts w:hint="eastAsia" w:ascii="Times New Roman" w:hAnsi="Times New Roman" w:eastAsia="仿宋_GB2312"/>
                <w:color w:val="auto"/>
                <w:sz w:val="24"/>
              </w:rPr>
              <w:t>岁（含）以下，专业</w:t>
            </w:r>
            <w:r>
              <w:rPr>
                <w:rFonts w:hint="eastAsia" w:ascii="Times New Roman" w:hAnsi="Times New Roman" w:eastAsia="仿宋_GB2312"/>
                <w:color w:val="auto"/>
                <w:sz w:val="24"/>
                <w:lang w:val="en-US" w:eastAsia="zh-CN"/>
              </w:rPr>
              <w:t>不限</w:t>
            </w:r>
            <w:r>
              <w:rPr>
                <w:rFonts w:hint="eastAsia" w:ascii="Times New Roman" w:hAnsi="Times New Roman" w:eastAsia="仿宋_GB2312"/>
                <w:color w:val="auto"/>
                <w:sz w:val="24"/>
              </w:rPr>
              <w:t>，本科及以上学历；中共党员或预备党员；</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olor w:val="auto"/>
                <w:sz w:val="24"/>
              </w:rPr>
              <w:t>有</w:t>
            </w:r>
            <w:r>
              <w:rPr>
                <w:rFonts w:ascii="Times New Roman" w:hAnsi="Times New Roman" w:eastAsia="仿宋_GB2312"/>
                <w:color w:val="auto"/>
                <w:sz w:val="24"/>
              </w:rPr>
              <w:t>3</w:t>
            </w:r>
            <w:r>
              <w:rPr>
                <w:rFonts w:hint="eastAsia" w:ascii="Times New Roman" w:hAnsi="Times New Roman" w:eastAsia="仿宋_GB2312"/>
                <w:color w:val="auto"/>
                <w:sz w:val="24"/>
              </w:rPr>
              <w:t>年及以上党建、人事、综合行政工作经验，有国有企业或大型企业管理经历者优先考虑；</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3.</w:t>
            </w:r>
            <w:r>
              <w:rPr>
                <w:rFonts w:hint="eastAsia" w:ascii="Times New Roman" w:hAnsi="Times New Roman" w:eastAsia="仿宋_GB2312"/>
                <w:color w:val="auto"/>
                <w:sz w:val="24"/>
              </w:rPr>
              <w:t>具有较强的组织策划、沟通协调、分析解决问题能力以及突发事件的应变能力和承压能力，具有较好的公文写作能力，熟悉社保、医疗、公积金政策及相关法律法规；</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4.</w:t>
            </w:r>
            <w:r>
              <w:rPr>
                <w:rFonts w:hint="eastAsia" w:ascii="Times New Roman" w:hAnsi="Times New Roman" w:eastAsia="仿宋_GB2312"/>
                <w:color w:val="auto"/>
                <w:sz w:val="24"/>
              </w:rPr>
              <w:t>持有人力资源管理师</w:t>
            </w:r>
            <w:bookmarkStart w:id="0" w:name="_GoBack"/>
            <w:bookmarkEnd w:id="0"/>
            <w:r>
              <w:rPr>
                <w:rFonts w:hint="eastAsia" w:ascii="Times New Roman" w:hAnsi="Times New Roman" w:eastAsia="仿宋_GB2312"/>
                <w:color w:val="auto"/>
                <w:sz w:val="24"/>
              </w:rPr>
              <w:t>资格证书或人力资源类的中级职称或有国有企业人力资源工作经历者优先考虑；</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5.</w:t>
            </w:r>
            <w:r>
              <w:rPr>
                <w:rFonts w:hint="eastAsia" w:ascii="Times New Roman" w:hAnsi="Times New Roman" w:eastAsia="仿宋_GB2312"/>
                <w:color w:val="auto"/>
                <w:sz w:val="24"/>
              </w:rPr>
              <w:t>研究生及以上学历、能力特别优秀者可适当放宽条件。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62" w:type="dxa"/>
            <w:vMerge w:val="continue"/>
            <w:noWrap/>
            <w:vAlign w:val="center"/>
          </w:tcPr>
          <w:p>
            <w:pPr>
              <w:spacing w:line="240" w:lineRule="exact"/>
              <w:rPr>
                <w:rFonts w:ascii="Times New Roman" w:hAnsi="Times New Roman" w:eastAsia="仿宋_GB2312"/>
                <w:color w:val="auto"/>
                <w:sz w:val="22"/>
                <w:szCs w:val="16"/>
              </w:rPr>
            </w:pPr>
          </w:p>
        </w:tc>
        <w:tc>
          <w:tcPr>
            <w:tcW w:w="1288" w:type="dxa"/>
            <w:noWrap/>
            <w:vAlign w:val="center"/>
          </w:tcPr>
          <w:p>
            <w:pPr>
              <w:spacing w:line="240" w:lineRule="exact"/>
              <w:jc w:val="center"/>
              <w:rPr>
                <w:rFonts w:ascii="仿宋_GB2312" w:hAnsi="仿宋_GB2312" w:eastAsia="仿宋_GB2312" w:cs="仿宋_GB2312"/>
                <w:color w:val="auto"/>
                <w:sz w:val="22"/>
                <w:szCs w:val="16"/>
              </w:rPr>
            </w:pPr>
            <w:r>
              <w:rPr>
                <w:rFonts w:hint="eastAsia" w:ascii="仿宋_GB2312" w:hAnsi="仿宋_GB2312" w:eastAsia="仿宋_GB2312" w:cs="仿宋_GB2312"/>
                <w:color w:val="auto"/>
                <w:sz w:val="22"/>
                <w:szCs w:val="16"/>
              </w:rPr>
              <w:t>行政专员</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spacing w:line="300" w:lineRule="exact"/>
              <w:rPr>
                <w:rFonts w:ascii="Times New Roman" w:hAnsi="Times New Roman" w:eastAsia="仿宋_GB2312"/>
                <w:color w:val="auto"/>
                <w:sz w:val="24"/>
              </w:rPr>
            </w:pPr>
            <w:r>
              <w:rPr>
                <w:rFonts w:ascii="Times New Roman" w:hAnsi="Times New Roman" w:eastAsia="仿宋_GB2312"/>
                <w:color w:val="auto"/>
                <w:sz w:val="24"/>
              </w:rPr>
              <w:t>1.</w:t>
            </w:r>
            <w:r>
              <w:rPr>
                <w:rFonts w:hint="eastAsia" w:ascii="Times New Roman" w:hAnsi="Times New Roman" w:eastAsia="仿宋_GB2312"/>
                <w:color w:val="auto"/>
                <w:sz w:val="24"/>
              </w:rPr>
              <w:t>年龄</w:t>
            </w:r>
            <w:r>
              <w:rPr>
                <w:rFonts w:ascii="Times New Roman" w:hAnsi="Times New Roman" w:eastAsia="仿宋_GB2312"/>
                <w:color w:val="auto"/>
                <w:sz w:val="24"/>
              </w:rPr>
              <w:t>35</w:t>
            </w:r>
            <w:r>
              <w:rPr>
                <w:rFonts w:hint="eastAsia" w:ascii="Times New Roman" w:hAnsi="Times New Roman" w:eastAsia="仿宋_GB2312"/>
                <w:color w:val="auto"/>
                <w:sz w:val="24"/>
              </w:rPr>
              <w:t>岁（含）以下，专业</w:t>
            </w:r>
            <w:r>
              <w:rPr>
                <w:rFonts w:hint="eastAsia" w:ascii="Times New Roman" w:hAnsi="Times New Roman" w:eastAsia="仿宋_GB2312"/>
                <w:color w:val="auto"/>
                <w:sz w:val="24"/>
                <w:lang w:val="en-US" w:eastAsia="zh-CN"/>
              </w:rPr>
              <w:t>不限</w:t>
            </w:r>
            <w:r>
              <w:rPr>
                <w:rFonts w:hint="eastAsia" w:ascii="Times New Roman" w:hAnsi="Times New Roman" w:eastAsia="仿宋_GB2312"/>
                <w:color w:val="auto"/>
                <w:sz w:val="24"/>
              </w:rPr>
              <w:t>，</w:t>
            </w:r>
            <w:r>
              <w:rPr>
                <w:rFonts w:hint="eastAsia" w:ascii="Times New Roman" w:hAnsi="Times New Roman" w:eastAsia="仿宋_GB2312"/>
                <w:color w:val="auto"/>
                <w:sz w:val="24"/>
                <w:lang w:val="en-US" w:eastAsia="zh-CN"/>
              </w:rPr>
              <w:t>大专</w:t>
            </w:r>
            <w:r>
              <w:rPr>
                <w:rFonts w:hint="eastAsia" w:ascii="Times New Roman" w:hAnsi="Times New Roman" w:eastAsia="仿宋_GB2312"/>
                <w:color w:val="auto"/>
                <w:sz w:val="24"/>
              </w:rPr>
              <w:t>及以上学历；</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2.</w:t>
            </w:r>
            <w:r>
              <w:rPr>
                <w:rFonts w:hint="eastAsia" w:ascii="Times New Roman" w:hAnsi="Times New Roman" w:eastAsia="仿宋_GB2312"/>
                <w:color w:val="auto"/>
                <w:sz w:val="24"/>
              </w:rPr>
              <w:t>有</w:t>
            </w:r>
            <w:r>
              <w:rPr>
                <w:rFonts w:ascii="Times New Roman" w:hAnsi="Times New Roman" w:eastAsia="仿宋_GB2312"/>
                <w:color w:val="auto"/>
                <w:sz w:val="24"/>
              </w:rPr>
              <w:t>3</w:t>
            </w:r>
            <w:r>
              <w:rPr>
                <w:rFonts w:hint="eastAsia" w:ascii="Times New Roman" w:hAnsi="Times New Roman" w:eastAsia="仿宋_GB2312"/>
                <w:color w:val="auto"/>
                <w:sz w:val="24"/>
              </w:rPr>
              <w:t>年及以上</w:t>
            </w:r>
            <w:r>
              <w:rPr>
                <w:rFonts w:hint="eastAsia" w:ascii="Times New Roman" w:hAnsi="Times New Roman" w:eastAsia="仿宋_GB2312"/>
                <w:color w:val="auto"/>
                <w:sz w:val="24"/>
                <w:lang w:val="en-US" w:eastAsia="zh-CN"/>
              </w:rPr>
              <w:t>综合</w:t>
            </w:r>
            <w:r>
              <w:rPr>
                <w:rFonts w:hint="eastAsia" w:ascii="Times New Roman" w:hAnsi="Times New Roman" w:eastAsia="仿宋_GB2312"/>
                <w:color w:val="auto"/>
                <w:sz w:val="24"/>
              </w:rPr>
              <w:t>行政</w:t>
            </w:r>
            <w:r>
              <w:rPr>
                <w:rFonts w:hint="eastAsia" w:ascii="Times New Roman" w:hAnsi="Times New Roman" w:eastAsia="仿宋_GB2312"/>
                <w:color w:val="auto"/>
                <w:sz w:val="24"/>
                <w:lang w:eastAsia="zh-CN"/>
              </w:rPr>
              <w:t>、</w:t>
            </w:r>
            <w:r>
              <w:rPr>
                <w:rFonts w:hint="eastAsia" w:ascii="Times New Roman" w:hAnsi="Times New Roman" w:eastAsia="仿宋_GB2312"/>
                <w:color w:val="auto"/>
                <w:sz w:val="24"/>
                <w:lang w:val="en-US" w:eastAsia="zh-CN"/>
              </w:rPr>
              <w:t>后勤服务</w:t>
            </w:r>
            <w:r>
              <w:rPr>
                <w:rFonts w:hint="eastAsia" w:ascii="Times New Roman" w:hAnsi="Times New Roman" w:eastAsia="仿宋_GB2312"/>
                <w:color w:val="auto"/>
                <w:sz w:val="24"/>
              </w:rPr>
              <w:t>工作经验，有国有企业或大型企业管理经历者优先考虑；</w:t>
            </w:r>
          </w:p>
          <w:p>
            <w:pPr>
              <w:spacing w:line="300" w:lineRule="exact"/>
              <w:rPr>
                <w:rFonts w:ascii="Times New Roman" w:hAnsi="Times New Roman" w:eastAsia="仿宋_GB2312"/>
                <w:color w:val="auto"/>
                <w:sz w:val="24"/>
              </w:rPr>
            </w:pPr>
            <w:r>
              <w:rPr>
                <w:rFonts w:ascii="Times New Roman" w:hAnsi="Times New Roman" w:eastAsia="仿宋_GB2312"/>
                <w:color w:val="auto"/>
                <w:sz w:val="24"/>
              </w:rPr>
              <w:t>3.</w:t>
            </w:r>
            <w:r>
              <w:rPr>
                <w:rFonts w:hint="eastAsia" w:ascii="Times New Roman" w:hAnsi="Times New Roman" w:eastAsia="仿宋_GB2312"/>
                <w:color w:val="auto"/>
                <w:sz w:val="24"/>
                <w:lang w:val="en-US" w:eastAsia="zh-CN"/>
              </w:rPr>
              <w:t>有较好的公文写作、沟通协调能力，熟悉档案管理、资产采购、办文办会等工作</w:t>
            </w:r>
            <w:r>
              <w:rPr>
                <w:rFonts w:hint="eastAsia" w:ascii="Times New Roman" w:hAnsi="Times New Roman" w:eastAsia="仿宋_GB2312"/>
                <w:color w:val="auto"/>
                <w:sz w:val="24"/>
              </w:rPr>
              <w:t>；</w:t>
            </w:r>
          </w:p>
          <w:p>
            <w:pPr>
              <w:spacing w:line="300" w:lineRule="exact"/>
              <w:rPr>
                <w:color w:val="auto"/>
              </w:rPr>
            </w:pPr>
            <w:r>
              <w:rPr>
                <w:rFonts w:ascii="Times New Roman" w:hAnsi="Times New Roman" w:eastAsia="仿宋_GB2312"/>
                <w:color w:val="auto"/>
                <w:sz w:val="24"/>
              </w:rPr>
              <w:t xml:space="preserve">4. </w:t>
            </w:r>
            <w:r>
              <w:rPr>
                <w:rFonts w:hint="eastAsia" w:ascii="Times New Roman" w:hAnsi="Times New Roman" w:eastAsia="仿宋_GB2312"/>
                <w:color w:val="auto"/>
                <w:sz w:val="24"/>
              </w:rPr>
              <w:t>研究生及以上学历、能力特别优秀者可适当放宽条件。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vMerge w:val="restart"/>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项目管理部（</w:t>
            </w:r>
            <w:r>
              <w:rPr>
                <w:rFonts w:ascii="Times New Roman" w:hAnsi="Times New Roman" w:eastAsia="仿宋_GB2312"/>
                <w:color w:val="auto"/>
                <w:sz w:val="22"/>
                <w:szCs w:val="16"/>
              </w:rPr>
              <w:t>5</w:t>
            </w:r>
            <w:r>
              <w:rPr>
                <w:rFonts w:hint="eastAsia" w:ascii="Times New Roman" w:hAnsi="Times New Roman" w:eastAsia="仿宋_GB2312"/>
                <w:color w:val="auto"/>
                <w:sz w:val="22"/>
                <w:szCs w:val="16"/>
              </w:rPr>
              <w:t>人）</w:t>
            </w:r>
          </w:p>
        </w:tc>
        <w:tc>
          <w:tcPr>
            <w:tcW w:w="1288" w:type="dxa"/>
            <w:noWrap/>
            <w:vAlign w:val="center"/>
          </w:tcPr>
          <w:p>
            <w:pPr>
              <w:spacing w:line="240" w:lineRule="exact"/>
              <w:jc w:val="center"/>
              <w:rPr>
                <w:rFonts w:hint="default" w:ascii="Times New Roman" w:hAnsi="Times New Roman" w:eastAsia="仿宋_GB2312"/>
                <w:color w:val="auto"/>
                <w:sz w:val="22"/>
                <w:szCs w:val="16"/>
                <w:lang w:val="en-US" w:eastAsia="zh-CN"/>
              </w:rPr>
            </w:pPr>
            <w:r>
              <w:rPr>
                <w:rFonts w:hint="eastAsia" w:ascii="Times New Roman" w:hAnsi="Times New Roman" w:eastAsia="仿宋_GB2312"/>
                <w:color w:val="auto"/>
                <w:sz w:val="22"/>
                <w:szCs w:val="16"/>
              </w:rPr>
              <w:t>部长</w:t>
            </w:r>
            <w:r>
              <w:rPr>
                <w:rFonts w:hint="eastAsia" w:ascii="Times New Roman" w:hAnsi="Times New Roman" w:eastAsia="仿宋_GB2312"/>
                <w:color w:val="auto"/>
                <w:sz w:val="22"/>
                <w:szCs w:val="16"/>
                <w:lang w:val="en-US" w:eastAsia="zh-CN"/>
              </w:rPr>
              <w:t>/副部长</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40</w:t>
            </w:r>
            <w:r>
              <w:rPr>
                <w:rFonts w:hint="eastAsia" w:ascii="仿宋_GB2312" w:hAnsi="仿宋_GB2312" w:eastAsia="仿宋_GB2312" w:cs="仿宋_GB2312"/>
                <w:color w:val="auto"/>
                <w:sz w:val="24"/>
              </w:rPr>
              <w:t>岁（含）以下，专业不限，本科及以上学历；</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有</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年及以上物业项目管理相关工作经验，独立操盘</w:t>
            </w:r>
            <w:r>
              <w:rPr>
                <w:rFonts w:ascii="仿宋_GB2312" w:hAnsi="仿宋_GB2312" w:eastAsia="仿宋_GB2312" w:cs="仿宋_GB2312"/>
                <w:color w:val="auto"/>
                <w:sz w:val="24"/>
              </w:rPr>
              <w:t>20</w:t>
            </w:r>
            <w:r>
              <w:rPr>
                <w:rFonts w:hint="eastAsia" w:ascii="仿宋_GB2312" w:hAnsi="仿宋_GB2312" w:eastAsia="仿宋_GB2312" w:cs="仿宋_GB2312"/>
                <w:color w:val="auto"/>
                <w:sz w:val="24"/>
              </w:rPr>
              <w:t>万平米以上高端住宅或</w:t>
            </w:r>
            <w:r>
              <w:rPr>
                <w:rFonts w:ascii="仿宋_GB2312" w:hAnsi="仿宋_GB2312" w:eastAsia="仿宋_GB2312" w:cs="仿宋_GB2312"/>
                <w:color w:val="auto"/>
                <w:sz w:val="24"/>
              </w:rPr>
              <w:t>10</w:t>
            </w:r>
            <w:r>
              <w:rPr>
                <w:rFonts w:hint="eastAsia" w:ascii="仿宋_GB2312" w:hAnsi="仿宋_GB2312" w:eastAsia="仿宋_GB2312" w:cs="仿宋_GB2312"/>
                <w:color w:val="auto"/>
                <w:sz w:val="24"/>
              </w:rPr>
              <w:t>万平米以上高端写字楼等相关工作经验，具有国有企业或全国</w:t>
            </w:r>
            <w:r>
              <w:rPr>
                <w:rFonts w:ascii="仿宋_GB2312" w:hAnsi="仿宋_GB2312" w:eastAsia="仿宋_GB2312" w:cs="仿宋_GB2312"/>
                <w:color w:val="auto"/>
                <w:sz w:val="24"/>
              </w:rPr>
              <w:t>TOP10</w:t>
            </w:r>
            <w:r>
              <w:rPr>
                <w:rFonts w:hint="eastAsia" w:ascii="仿宋_GB2312" w:hAnsi="仿宋_GB2312" w:eastAsia="仿宋_GB2312" w:cs="仿宋_GB2312"/>
                <w:color w:val="auto"/>
                <w:sz w:val="24"/>
              </w:rPr>
              <w:t>物业服务经历者优先考虑；</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熟悉物业管理相关法律法规，熟悉物业服务多业态全流程管理，具有项目独立测算能力，具备良好的职业道德、责任心、服务意识、团队管理能力、沟通协调能力、组织能力和突发事件处理能力；</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硕士研究生及以上学历、具有注册物业师等执业资格、能力特别优秀者可适当放宽条件。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2" w:hRule="atLeast"/>
        </w:trPr>
        <w:tc>
          <w:tcPr>
            <w:tcW w:w="862" w:type="dxa"/>
            <w:vMerge w:val="continue"/>
            <w:noWrap/>
            <w:vAlign w:val="center"/>
          </w:tcPr>
          <w:p>
            <w:pPr>
              <w:spacing w:line="240" w:lineRule="exact"/>
              <w:rPr>
                <w:rFonts w:ascii="Times New Roman" w:hAnsi="Times New Roman" w:eastAsia="仿宋_GB2312"/>
                <w:color w:val="auto"/>
                <w:sz w:val="22"/>
                <w:szCs w:val="16"/>
              </w:rPr>
            </w:pPr>
          </w:p>
        </w:tc>
        <w:tc>
          <w:tcPr>
            <w:tcW w:w="1288" w:type="dxa"/>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客服经理</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35</w:t>
            </w:r>
            <w:r>
              <w:rPr>
                <w:rFonts w:hint="eastAsia" w:ascii="仿宋_GB2312" w:hAnsi="仿宋_GB2312" w:eastAsia="仿宋_GB2312" w:cs="仿宋_GB2312"/>
                <w:color w:val="auto"/>
                <w:sz w:val="24"/>
              </w:rPr>
              <w:t>岁（含）以下，专业不限，大专及以上学历，身高</w:t>
            </w:r>
            <w:r>
              <w:rPr>
                <w:rFonts w:ascii="仿宋_GB2312" w:hAnsi="仿宋_GB2312" w:eastAsia="仿宋_GB2312" w:cs="仿宋_GB2312"/>
                <w:color w:val="auto"/>
                <w:sz w:val="24"/>
              </w:rPr>
              <w:t>160cm</w:t>
            </w:r>
            <w:r>
              <w:rPr>
                <w:rFonts w:hint="eastAsia" w:ascii="仿宋_GB2312" w:hAnsi="仿宋_GB2312" w:eastAsia="仿宋_GB2312" w:cs="仿宋_GB2312"/>
                <w:color w:val="auto"/>
                <w:sz w:val="24"/>
              </w:rPr>
              <w:t>以上；</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具有</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年以上多业态客户条线管理经验，熟悉办公写字楼及高端酒店客房、会务管理，具备</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星级酒店、国有企业或全国</w:t>
            </w:r>
            <w:r>
              <w:rPr>
                <w:rFonts w:ascii="仿宋_GB2312" w:hAnsi="仿宋_GB2312" w:eastAsia="仿宋_GB2312" w:cs="仿宋_GB2312"/>
                <w:color w:val="auto"/>
                <w:sz w:val="24"/>
              </w:rPr>
              <w:t>TOP10</w:t>
            </w:r>
            <w:r>
              <w:rPr>
                <w:rFonts w:hint="eastAsia" w:ascii="仿宋_GB2312" w:hAnsi="仿宋_GB2312" w:eastAsia="仿宋_GB2312" w:cs="仿宋_GB2312"/>
                <w:color w:val="auto"/>
                <w:sz w:val="24"/>
              </w:rPr>
              <w:t>物业企业经历者优先考虑；</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熟悉物业管理相关法律法规和物业客户服务全流程管理，具有良好的责任心、沟通协调能力、组织能力和突发事件处理能力；</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62" w:type="dxa"/>
            <w:vMerge w:val="continue"/>
            <w:noWrap/>
            <w:vAlign w:val="center"/>
          </w:tcPr>
          <w:p>
            <w:pPr>
              <w:spacing w:line="240" w:lineRule="exact"/>
              <w:rPr>
                <w:rFonts w:ascii="Times New Roman" w:hAnsi="Times New Roman" w:eastAsia="仿宋_GB2312"/>
                <w:color w:val="auto"/>
                <w:sz w:val="22"/>
                <w:szCs w:val="16"/>
              </w:rPr>
            </w:pPr>
          </w:p>
        </w:tc>
        <w:tc>
          <w:tcPr>
            <w:tcW w:w="1288" w:type="dxa"/>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工程经理</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40</w:t>
            </w:r>
            <w:r>
              <w:rPr>
                <w:rFonts w:hint="eastAsia" w:ascii="仿宋_GB2312" w:hAnsi="仿宋_GB2312" w:eastAsia="仿宋_GB2312" w:cs="仿宋_GB2312"/>
                <w:color w:val="auto"/>
                <w:sz w:val="24"/>
              </w:rPr>
              <w:t>岁（含）以下，工程类相关专业，大专及以上学历；</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具备</w:t>
            </w:r>
            <w:r>
              <w:rPr>
                <w:rFonts w:ascii="仿宋_GB2312" w:hAnsi="仿宋_GB2312" w:eastAsia="仿宋_GB2312" w:cs="仿宋_GB2312"/>
                <w:color w:val="auto"/>
                <w:sz w:val="24"/>
              </w:rPr>
              <w:t>3</w:t>
            </w:r>
            <w:r>
              <w:rPr>
                <w:rFonts w:hint="eastAsia" w:ascii="仿宋_GB2312" w:hAnsi="仿宋_GB2312" w:eastAsia="仿宋_GB2312" w:cs="仿宋_GB2312"/>
                <w:color w:val="auto"/>
                <w:sz w:val="24"/>
              </w:rPr>
              <w:t>年以上星级酒店、办公写字楼或高端住宅物业工程维护管理经验；</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熟悉强弱电、给排水、土建、中央空调、多媒体等相关维修维护，熟练常用制图软件，能独立制图；</w:t>
            </w:r>
          </w:p>
          <w:p>
            <w:pPr>
              <w:pStyle w:val="8"/>
              <w:spacing w:line="300" w:lineRule="exact"/>
              <w:ind w:firstLine="0" w:firstLineChars="0"/>
              <w:rPr>
                <w:rFonts w:hint="eastAsia" w:ascii="仿宋_GB2312" w:hAnsi="仿宋_GB2312" w:eastAsia="仿宋_GB2312" w:cs="仿宋_GB2312"/>
                <w:color w:val="auto"/>
                <w:sz w:val="24"/>
                <w:lang w:eastAsia="zh-CN"/>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具有一建及以上资质或能力特别优秀者可适当放宽条件</w:t>
            </w:r>
            <w:r>
              <w:rPr>
                <w:rFonts w:hint="eastAsia" w:ascii="仿宋_GB2312" w:hAnsi="仿宋_GB2312" w:eastAsia="仿宋_GB2312" w:cs="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2" w:hRule="atLeast"/>
        </w:trPr>
        <w:tc>
          <w:tcPr>
            <w:tcW w:w="862" w:type="dxa"/>
            <w:vMerge w:val="continue"/>
            <w:noWrap/>
            <w:vAlign w:val="center"/>
          </w:tcPr>
          <w:p>
            <w:pPr>
              <w:spacing w:line="240" w:lineRule="exact"/>
              <w:rPr>
                <w:rFonts w:ascii="Times New Roman" w:hAnsi="Times New Roman" w:eastAsia="仿宋_GB2312"/>
                <w:color w:val="auto"/>
                <w:sz w:val="22"/>
                <w:szCs w:val="16"/>
              </w:rPr>
            </w:pPr>
          </w:p>
        </w:tc>
        <w:tc>
          <w:tcPr>
            <w:tcW w:w="1288" w:type="dxa"/>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秩序经理</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40</w:t>
            </w:r>
            <w:r>
              <w:rPr>
                <w:rFonts w:hint="eastAsia" w:ascii="仿宋_GB2312" w:hAnsi="仿宋_GB2312" w:eastAsia="仿宋_GB2312" w:cs="仿宋_GB2312"/>
                <w:color w:val="auto"/>
                <w:sz w:val="24"/>
              </w:rPr>
              <w:t>岁（含）以下，专业不限，大专及以上学历，身高</w:t>
            </w:r>
            <w:r>
              <w:rPr>
                <w:rFonts w:ascii="仿宋_GB2312" w:hAnsi="仿宋_GB2312" w:eastAsia="仿宋_GB2312" w:cs="仿宋_GB2312"/>
                <w:color w:val="auto"/>
                <w:sz w:val="24"/>
              </w:rPr>
              <w:t>175cm</w:t>
            </w:r>
            <w:r>
              <w:rPr>
                <w:rFonts w:hint="eastAsia" w:ascii="仿宋_GB2312" w:hAnsi="仿宋_GB2312" w:eastAsia="仿宋_GB2312" w:cs="仿宋_GB2312"/>
                <w:color w:val="auto"/>
                <w:sz w:val="24"/>
              </w:rPr>
              <w:t>以上；</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具备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年以上高端住宅、会展、酒店等秩序条线负责人经验，熟悉各业态秩序维护重点要点，熟练各类军事训练要领，熟悉各类突发应急事件处理流程，退伍军人优先；</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有国有企业或全国</w:t>
            </w:r>
            <w:r>
              <w:rPr>
                <w:rFonts w:ascii="仿宋_GB2312" w:hAnsi="仿宋_GB2312" w:eastAsia="仿宋_GB2312" w:cs="仿宋_GB2312"/>
                <w:color w:val="auto"/>
                <w:sz w:val="24"/>
              </w:rPr>
              <w:t>TOP10</w:t>
            </w:r>
            <w:r>
              <w:rPr>
                <w:rFonts w:hint="eastAsia" w:ascii="仿宋_GB2312" w:hAnsi="仿宋_GB2312" w:eastAsia="仿宋_GB2312" w:cs="仿宋_GB2312"/>
                <w:color w:val="auto"/>
                <w:sz w:val="24"/>
              </w:rPr>
              <w:t>物业企业经历者优先考虑；</w:t>
            </w:r>
          </w:p>
          <w:p>
            <w:pPr>
              <w:pStyle w:val="8"/>
              <w:spacing w:line="300" w:lineRule="exact"/>
              <w:ind w:firstLine="0" w:firstLineChars="0"/>
              <w:rPr>
                <w:rFonts w:hint="default" w:ascii="仿宋_GB2312" w:hAnsi="仿宋_GB2312" w:eastAsia="仿宋_GB2312" w:cs="仿宋_GB2312"/>
                <w:color w:val="auto"/>
                <w:sz w:val="24"/>
                <w:lang w:val="en-US" w:eastAsia="zh-CN"/>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2" w:hRule="atLeast"/>
        </w:trPr>
        <w:tc>
          <w:tcPr>
            <w:tcW w:w="862" w:type="dxa"/>
            <w:vMerge w:val="continue"/>
            <w:noWrap/>
            <w:vAlign w:val="center"/>
          </w:tcPr>
          <w:p>
            <w:pPr>
              <w:spacing w:line="240" w:lineRule="exact"/>
              <w:rPr>
                <w:rFonts w:ascii="Times New Roman" w:hAnsi="Times New Roman" w:eastAsia="仿宋_GB2312"/>
                <w:color w:val="auto"/>
                <w:sz w:val="22"/>
                <w:szCs w:val="16"/>
              </w:rPr>
            </w:pPr>
          </w:p>
        </w:tc>
        <w:tc>
          <w:tcPr>
            <w:tcW w:w="1288" w:type="dxa"/>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环境经理</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40</w:t>
            </w:r>
            <w:r>
              <w:rPr>
                <w:rFonts w:hint="eastAsia" w:ascii="仿宋_GB2312" w:hAnsi="仿宋_GB2312" w:eastAsia="仿宋_GB2312" w:cs="仿宋_GB2312"/>
                <w:color w:val="auto"/>
                <w:sz w:val="24"/>
              </w:rPr>
              <w:t>岁（含）以下，专业不限，大专及以上学历；</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具备</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年以上星级酒店或高端写字楼环境管理经验，熟悉酒店客房保洁管理流程，熟悉大理石、地毯、布艺沙发等维护保养；</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具备统筹项目环境维护工作，环境技能培训，日常监督，突发事件处理等工作；</w:t>
            </w:r>
          </w:p>
          <w:p>
            <w:pPr>
              <w:pStyle w:val="8"/>
              <w:spacing w:line="300" w:lineRule="exact"/>
              <w:ind w:firstLine="0" w:firstLineChars="0"/>
              <w:rPr>
                <w:rFonts w:hint="default" w:ascii="仿宋_GB2312" w:hAnsi="仿宋_GB2312" w:eastAsia="仿宋_GB2312" w:cs="仿宋_GB2312"/>
                <w:color w:val="auto"/>
                <w:sz w:val="24"/>
                <w:lang w:val="en-US" w:eastAsia="zh-CN"/>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能力特别优秀者可适当放宽条件</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62" w:type="dxa"/>
            <w:noWrap/>
            <w:vAlign w:val="center"/>
          </w:tcPr>
          <w:p>
            <w:pPr>
              <w:spacing w:line="240" w:lineRule="exact"/>
              <w:rPr>
                <w:rFonts w:ascii="Times New Roman" w:hAnsi="Times New Roman" w:eastAsia="仿宋_GB2312"/>
                <w:color w:val="auto"/>
                <w:sz w:val="22"/>
                <w:szCs w:val="16"/>
              </w:rPr>
            </w:pPr>
            <w:r>
              <w:rPr>
                <w:rFonts w:hint="eastAsia" w:ascii="Times New Roman" w:hAnsi="Times New Roman" w:eastAsia="仿宋_GB2312"/>
                <w:color w:val="auto"/>
                <w:sz w:val="22"/>
                <w:szCs w:val="16"/>
              </w:rPr>
              <w:t>品质管理部（</w:t>
            </w:r>
            <w:r>
              <w:rPr>
                <w:rFonts w:ascii="Times New Roman" w:hAnsi="Times New Roman" w:eastAsia="仿宋_GB2312"/>
                <w:color w:val="auto"/>
                <w:sz w:val="22"/>
                <w:szCs w:val="16"/>
              </w:rPr>
              <w:t>1</w:t>
            </w:r>
            <w:r>
              <w:rPr>
                <w:rFonts w:hint="eastAsia" w:ascii="Times New Roman" w:hAnsi="Times New Roman" w:eastAsia="仿宋_GB2312"/>
                <w:color w:val="auto"/>
                <w:sz w:val="22"/>
                <w:szCs w:val="16"/>
              </w:rPr>
              <w:t>人）</w:t>
            </w:r>
          </w:p>
        </w:tc>
        <w:tc>
          <w:tcPr>
            <w:tcW w:w="1288" w:type="dxa"/>
            <w:noWrap/>
            <w:vAlign w:val="center"/>
          </w:tcPr>
          <w:p>
            <w:pPr>
              <w:spacing w:line="240" w:lineRule="exact"/>
              <w:jc w:val="center"/>
              <w:rPr>
                <w:rFonts w:hint="default" w:ascii="Times New Roman" w:hAnsi="Times New Roman" w:eastAsia="仿宋_GB2312"/>
                <w:color w:val="auto"/>
                <w:sz w:val="22"/>
                <w:szCs w:val="16"/>
                <w:lang w:val="en-US" w:eastAsia="zh-CN"/>
              </w:rPr>
            </w:pPr>
            <w:r>
              <w:rPr>
                <w:rFonts w:hint="eastAsia" w:ascii="Times New Roman" w:hAnsi="Times New Roman" w:eastAsia="仿宋_GB2312"/>
                <w:color w:val="auto"/>
                <w:sz w:val="22"/>
                <w:szCs w:val="16"/>
              </w:rPr>
              <w:t>部长</w:t>
            </w:r>
            <w:r>
              <w:rPr>
                <w:rFonts w:hint="eastAsia" w:ascii="Times New Roman" w:hAnsi="Times New Roman" w:eastAsia="仿宋_GB2312"/>
                <w:color w:val="auto"/>
                <w:sz w:val="22"/>
                <w:szCs w:val="16"/>
                <w:lang w:val="en-US" w:eastAsia="zh-CN"/>
              </w:rPr>
              <w:t>/副部长</w:t>
            </w:r>
          </w:p>
        </w:tc>
        <w:tc>
          <w:tcPr>
            <w:tcW w:w="1350" w:type="dxa"/>
            <w:noWrap/>
            <w:vAlign w:val="center"/>
          </w:tcPr>
          <w:p>
            <w:pPr>
              <w:spacing w:line="24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1</w:t>
            </w:r>
          </w:p>
        </w:tc>
        <w:tc>
          <w:tcPr>
            <w:tcW w:w="10162" w:type="dxa"/>
            <w:noWrap/>
            <w:vAlign w:val="center"/>
          </w:tcPr>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1.</w:t>
            </w:r>
            <w:r>
              <w:rPr>
                <w:rFonts w:hint="eastAsia" w:ascii="仿宋_GB2312" w:hAnsi="仿宋_GB2312" w:eastAsia="仿宋_GB2312" w:cs="仿宋_GB2312"/>
                <w:color w:val="auto"/>
                <w:sz w:val="24"/>
              </w:rPr>
              <w:t>年龄</w:t>
            </w:r>
            <w:r>
              <w:rPr>
                <w:rFonts w:ascii="仿宋_GB2312" w:hAnsi="仿宋_GB2312" w:eastAsia="仿宋_GB2312" w:cs="仿宋_GB2312"/>
                <w:color w:val="auto"/>
                <w:sz w:val="24"/>
              </w:rPr>
              <w:t>40</w:t>
            </w:r>
            <w:r>
              <w:rPr>
                <w:rFonts w:hint="eastAsia" w:ascii="仿宋_GB2312" w:hAnsi="仿宋_GB2312" w:eastAsia="仿宋_GB2312" w:cs="仿宋_GB2312"/>
                <w:color w:val="auto"/>
                <w:sz w:val="24"/>
              </w:rPr>
              <w:t>岁（含）及以下，专业不限，本科及以上学历；</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2.</w:t>
            </w:r>
            <w:r>
              <w:rPr>
                <w:rFonts w:hint="eastAsia" w:ascii="仿宋_GB2312" w:hAnsi="仿宋_GB2312" w:eastAsia="仿宋_GB2312" w:cs="仿宋_GB2312"/>
                <w:color w:val="auto"/>
                <w:sz w:val="24"/>
              </w:rPr>
              <w:t>具备</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年以上知名物业公司工作经验，熟悉</w:t>
            </w:r>
            <w:r>
              <w:rPr>
                <w:rFonts w:ascii="仿宋_GB2312" w:hAnsi="仿宋_GB2312" w:eastAsia="仿宋_GB2312" w:cs="仿宋_GB2312"/>
                <w:color w:val="auto"/>
                <w:sz w:val="24"/>
              </w:rPr>
              <w:t>ISO</w:t>
            </w:r>
            <w:r>
              <w:rPr>
                <w:rFonts w:hint="eastAsia" w:ascii="仿宋_GB2312" w:hAnsi="仿宋_GB2312" w:eastAsia="仿宋_GB2312" w:cs="仿宋_GB2312"/>
                <w:color w:val="auto"/>
                <w:sz w:val="24"/>
              </w:rPr>
              <w:t>质量体系标准，独立负责过公司质量体系建设及认证；</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3.</w:t>
            </w:r>
            <w:r>
              <w:rPr>
                <w:rFonts w:hint="eastAsia" w:ascii="仿宋_GB2312" w:hAnsi="仿宋_GB2312" w:eastAsia="仿宋_GB2312" w:cs="仿宋_GB2312"/>
                <w:color w:val="auto"/>
                <w:sz w:val="24"/>
              </w:rPr>
              <w:t>具备物业服务企业体系运行管理经验，有较强的语言表达能力及系统思维与逻辑思维；</w:t>
            </w:r>
          </w:p>
          <w:p>
            <w:pPr>
              <w:pStyle w:val="8"/>
              <w:spacing w:line="300" w:lineRule="exact"/>
              <w:ind w:firstLine="0" w:firstLineChars="0"/>
              <w:rPr>
                <w:rFonts w:ascii="仿宋_GB2312" w:hAnsi="仿宋_GB2312" w:eastAsia="仿宋_GB2312" w:cs="仿宋_GB2312"/>
                <w:color w:val="auto"/>
                <w:sz w:val="24"/>
              </w:rPr>
            </w:pPr>
            <w:r>
              <w:rPr>
                <w:rFonts w:ascii="Times New Roman" w:hAnsi="Times New Roman" w:eastAsia="仿宋_GB2312" w:cs="Times New Roman"/>
                <w:color w:val="auto"/>
                <w:kern w:val="2"/>
                <w:sz w:val="24"/>
                <w:szCs w:val="24"/>
                <w:lang w:val="en-US" w:eastAsia="zh-CN" w:bidi="ar-SA"/>
              </w:rPr>
              <w:t>4.</w:t>
            </w:r>
            <w:r>
              <w:rPr>
                <w:rFonts w:hint="eastAsia" w:ascii="仿宋_GB2312" w:hAnsi="仿宋_GB2312" w:eastAsia="仿宋_GB2312" w:cs="仿宋_GB2312"/>
                <w:color w:val="auto"/>
                <w:sz w:val="24"/>
              </w:rPr>
              <w:t>工作责任心强，能吃苦耐劳，有团队合作精神；</w:t>
            </w:r>
          </w:p>
          <w:p>
            <w:pPr>
              <w:pStyle w:val="8"/>
              <w:spacing w:line="300" w:lineRule="exact"/>
              <w:ind w:firstLine="0" w:firstLineChars="0"/>
              <w:rPr>
                <w:rFonts w:ascii="仿宋_GB2312" w:hAnsi="仿宋_GB2312" w:eastAsia="仿宋_GB2312" w:cs="仿宋_GB2312"/>
                <w:color w:val="auto"/>
                <w:sz w:val="32"/>
                <w:szCs w:val="32"/>
              </w:rPr>
            </w:pPr>
            <w:r>
              <w:rPr>
                <w:rFonts w:ascii="Times New Roman" w:hAnsi="Times New Roman" w:eastAsia="仿宋_GB2312" w:cs="Times New Roman"/>
                <w:color w:val="auto"/>
                <w:kern w:val="2"/>
                <w:sz w:val="24"/>
                <w:szCs w:val="24"/>
                <w:lang w:val="en-US" w:eastAsia="zh-CN" w:bidi="ar-SA"/>
              </w:rPr>
              <w:t>5.</w:t>
            </w:r>
            <w:r>
              <w:rPr>
                <w:rFonts w:hint="eastAsia" w:ascii="仿宋_GB2312" w:hAnsi="仿宋_GB2312" w:eastAsia="仿宋_GB2312" w:cs="仿宋_GB2312"/>
                <w:color w:val="auto"/>
                <w:sz w:val="24"/>
              </w:rPr>
              <w:t>硕士研究生及以上学历、能力特别优秀者可适当放宽条件。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150" w:type="dxa"/>
            <w:gridSpan w:val="2"/>
            <w:noWrap/>
            <w:vAlign w:val="center"/>
          </w:tcPr>
          <w:p>
            <w:pPr>
              <w:spacing w:line="240" w:lineRule="exact"/>
              <w:jc w:val="center"/>
              <w:rPr>
                <w:rFonts w:ascii="Times New Roman" w:hAnsi="Times New Roman" w:eastAsia="仿宋_GB2312"/>
                <w:color w:val="auto"/>
                <w:sz w:val="22"/>
                <w:szCs w:val="16"/>
              </w:rPr>
            </w:pPr>
            <w:r>
              <w:rPr>
                <w:rFonts w:hint="eastAsia" w:ascii="Times New Roman" w:hAnsi="Times New Roman" w:eastAsia="仿宋_GB2312"/>
                <w:color w:val="auto"/>
                <w:sz w:val="22"/>
                <w:szCs w:val="16"/>
              </w:rPr>
              <w:t>合计</w:t>
            </w:r>
          </w:p>
        </w:tc>
        <w:tc>
          <w:tcPr>
            <w:tcW w:w="11512" w:type="dxa"/>
            <w:gridSpan w:val="2"/>
            <w:noWrap/>
            <w:vAlign w:val="center"/>
          </w:tcPr>
          <w:p>
            <w:pPr>
              <w:spacing w:line="320" w:lineRule="exact"/>
              <w:jc w:val="center"/>
              <w:rPr>
                <w:rFonts w:ascii="Times New Roman" w:hAnsi="Times New Roman" w:eastAsia="仿宋_GB2312"/>
                <w:color w:val="auto"/>
                <w:sz w:val="22"/>
                <w:szCs w:val="16"/>
              </w:rPr>
            </w:pPr>
            <w:r>
              <w:rPr>
                <w:rFonts w:ascii="Times New Roman" w:hAnsi="Times New Roman" w:eastAsia="仿宋_GB2312"/>
                <w:color w:val="auto"/>
                <w:sz w:val="22"/>
                <w:szCs w:val="16"/>
              </w:rPr>
              <w:t>8</w:t>
            </w:r>
            <w:r>
              <w:rPr>
                <w:rFonts w:hint="eastAsia" w:ascii="Times New Roman" w:hAnsi="Times New Roman" w:eastAsia="仿宋_GB2312"/>
                <w:color w:val="auto"/>
                <w:sz w:val="22"/>
                <w:szCs w:val="16"/>
              </w:rPr>
              <w:t>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62192"/>
    <w:multiLevelType w:val="singleLevel"/>
    <w:tmpl w:val="54062192"/>
    <w:lvl w:ilvl="0" w:tentative="0">
      <w:start w:val="1"/>
      <w:numFmt w:val="chineseCounting"/>
      <w:suff w:val="nothing"/>
      <w:lvlText w:val="（%1）"/>
      <w:lvlJc w:val="left"/>
      <w:pPr>
        <w:ind w:left="-1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00000000"/>
    <w:rsid w:val="0FFD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List Paragraph"/>
    <w:basedOn w:val="1"/>
    <w:qFormat/>
    <w:uiPriority w:val="99"/>
    <w:pPr>
      <w:ind w:firstLine="420" w:firstLineChars="200"/>
    </w:p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2022-08-15T09:08:53Z</dcterms:created>
  <dc:creator>DELL</dc:creator>
  <cp:lastModifiedBy>明天会更好</cp:lastModifiedBy>
  <dcterms:modified xsi:type="dcterms:W3CDTF">2022-08-15T09:09:30Z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46BBA655FFA946C5894CB389A37B148D</vt:lpwstr>
  </property>
</Properties>
</file>