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91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50"/>
        <w:gridCol w:w="1247"/>
        <w:gridCol w:w="1378"/>
        <w:gridCol w:w="1261"/>
        <w:gridCol w:w="1259"/>
        <w:gridCol w:w="480"/>
        <w:gridCol w:w="1840"/>
      </w:tblGrid>
      <w:tr>
        <w:trPr>
          <w:trHeight w:val="635" w:hRule="atLeast"/>
          <w:jc w:val="center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攀枝花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钛网互联科技有限公司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年  月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）岁</w:t>
            </w:r>
          </w:p>
        </w:tc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  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教育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毕业院校及专业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毕业院校及专业</w:t>
            </w: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通讯地址（现住址）</w:t>
            </w:r>
          </w:p>
        </w:tc>
        <w:tc>
          <w:tcPr>
            <w:tcW w:w="7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是否愿意服从调配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作   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历</w:t>
            </w:r>
          </w:p>
        </w:tc>
        <w:tc>
          <w:tcPr>
            <w:tcW w:w="881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81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81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81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专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能</w:t>
            </w:r>
          </w:p>
        </w:tc>
        <w:tc>
          <w:tcPr>
            <w:tcW w:w="881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81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8B7C10A9-E6F8-4CA8-B621-5BCC3D2A6E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65EEC"/>
    <w:rsid w:val="03F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2020-06-01T02:48:00Z</dcterms:created>
  <dc:creator>撒朗嘿yo</dc:creator>
  <cp:lastModifiedBy>撒朗嘿yo</cp:lastModifiedBy>
  <dcterms:modified xsi:type="dcterms:W3CDTF">2020-06-01T02:49:06Z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