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777" w:rsidRDefault="00540777" w:rsidP="00540777">
      <w:pPr>
        <w:spacing w:line="530" w:lineRule="exact"/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附件4</w:t>
      </w:r>
    </w:p>
    <w:p w:rsidR="00540777" w:rsidRDefault="00540777" w:rsidP="00540777">
      <w:pPr>
        <w:spacing w:line="530" w:lineRule="exact"/>
        <w:rPr>
          <w:rFonts w:ascii="仿宋_GB2312" w:eastAsia="仿宋_GB2312" w:hint="eastAsia"/>
          <w:sz w:val="32"/>
          <w:szCs w:val="32"/>
        </w:rPr>
      </w:pPr>
    </w:p>
    <w:p w:rsidR="00540777" w:rsidRDefault="00540777" w:rsidP="00540777">
      <w:pPr>
        <w:spacing w:line="530" w:lineRule="exact"/>
        <w:jc w:val="center"/>
        <w:rPr>
          <w:rFonts w:ascii="方正小标宋简体" w:eastAsia="方正小标宋简体"/>
          <w:b/>
          <w:sz w:val="44"/>
          <w:szCs w:val="44"/>
        </w:rPr>
      </w:pPr>
      <w:r>
        <w:rPr>
          <w:rFonts w:ascii="方正小标宋简体" w:eastAsia="方正小标宋简体" w:hint="eastAsia"/>
          <w:b/>
          <w:sz w:val="44"/>
          <w:szCs w:val="44"/>
        </w:rPr>
        <w:t>免收笔试费相关规定</w:t>
      </w:r>
    </w:p>
    <w:p w:rsidR="00540777" w:rsidRDefault="00540777" w:rsidP="00540777">
      <w:pPr>
        <w:spacing w:line="530" w:lineRule="exact"/>
        <w:rPr>
          <w:rFonts w:ascii="仿宋_GB2312" w:eastAsia="仿宋_GB2312" w:hint="eastAsia"/>
          <w:sz w:val="32"/>
          <w:szCs w:val="32"/>
        </w:rPr>
      </w:pPr>
    </w:p>
    <w:p w:rsidR="00540777" w:rsidRDefault="00540777" w:rsidP="00540777">
      <w:pPr>
        <w:spacing w:line="53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具有下列情形之一者，可免收笔试费：</w:t>
      </w:r>
    </w:p>
    <w:p w:rsidR="00540777" w:rsidRDefault="00540777" w:rsidP="00540777">
      <w:pPr>
        <w:spacing w:line="53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根据《国务院关于在全国建立农村最低生活保障制度的通知》（国发〔2007〕19号）、《中共四川省委、四川省人民政府关于推进城乡社会救助体系建设的意见》（川委发〔2005〕9号）和《四川省城市居民最低生活保障实施办法》（省政府令第156号）规定享受国家最低生活保障金的城镇、农村家庭考生。</w:t>
      </w:r>
    </w:p>
    <w:p w:rsidR="00540777" w:rsidRDefault="00540777" w:rsidP="00540777">
      <w:pPr>
        <w:spacing w:line="53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2.《中共四川省委、四川省人民政府关于印发〈四川省农村扶贫开发规划（2001-2010年）〉的通知》确定的农村绝对贫困家庭考生。</w:t>
      </w:r>
    </w:p>
    <w:p w:rsidR="00540777" w:rsidRDefault="00540777" w:rsidP="00540777">
      <w:pPr>
        <w:spacing w:line="53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3.父母双亡、父母一方为烈士或一级伤残军人，且生活十分困难家庭的考生。</w:t>
      </w:r>
    </w:p>
    <w:p w:rsidR="00540777" w:rsidRDefault="00540777" w:rsidP="00540777">
      <w:pPr>
        <w:spacing w:line="53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4.因疾病、意外灾难等原因，导致一时不能维持基本生活的特殊困难家庭考生。</w:t>
      </w:r>
    </w:p>
    <w:p w:rsidR="00540777" w:rsidRDefault="00540777" w:rsidP="00540777">
      <w:pPr>
        <w:spacing w:line="53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符合上述情形1的特困考生凭县（市、区）民政部门发放的享受最低生活保障证明、特殊困难证明；符合上述情形2和4的特困考生凭乡（镇）政府、街道办事处和学校学生处出具的农村特困家庭证明、特殊困难证明；符合上述情形3的特困考生凭民政部门出具的父亲或母亲烈士证明、父亲或母亲一级伤残军人证明，当地派出所出具的父母双亡证明。报名时凭上述有效证明到报名点办理免收笔试费手续。</w:t>
      </w:r>
    </w:p>
    <w:p w:rsidR="00180FE8" w:rsidRPr="00540777" w:rsidRDefault="00180FE8"/>
    <w:sectPr w:rsidR="00180FE8" w:rsidRPr="00540777" w:rsidSect="00180F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40777"/>
    <w:rsid w:val="00180FE8"/>
    <w:rsid w:val="00540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77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424</Characters>
  <Application>Microsoft Office Word</Application>
  <DocSecurity>0</DocSecurity>
  <Lines>3</Lines>
  <Paragraphs>1</Paragraphs>
  <ScaleCrop>false</ScaleCrop>
  <Company>china</Company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系统管理:管理员</dc:creator>
  <cp:lastModifiedBy>系统管理:管理员</cp:lastModifiedBy>
  <cp:revision>1</cp:revision>
  <dcterms:created xsi:type="dcterms:W3CDTF">2018-05-14T08:40:00Z</dcterms:created>
  <dcterms:modified xsi:type="dcterms:W3CDTF">2018-05-14T08:40:00Z</dcterms:modified>
</cp:coreProperties>
</file>