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黑体_GBK" w:cs="方正黑体_GBK"/>
          <w:color w:val="auto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lang w:val="en-US" w:eastAsia="zh-CN"/>
        </w:rPr>
        <w:t>1</w:t>
      </w:r>
    </w:p>
    <w:p>
      <w:pPr>
        <w:pStyle w:val="2"/>
        <w:keepLines w:val="0"/>
        <w:pageBreakBefore w:val="0"/>
        <w:kinsoku/>
        <w:overflowPunct/>
        <w:topLinePunct w:val="0"/>
        <w:autoSpaceDE/>
        <w:autoSpaceDN/>
        <w:bidi w:val="0"/>
        <w:adjustRightInd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3"/>
          <w:szCs w:val="33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广安鑫鸿集团有限公司及下属子公司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(代管公司)基本情况</w:t>
      </w:r>
      <w:r>
        <w:rPr>
          <w:rFonts w:ascii="Times New Roman" w:hAnsi="Times New Roman"/>
          <w:color w:val="auto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color w:val="auto"/>
          <w:sz w:val="33"/>
          <w:szCs w:val="33"/>
        </w:rPr>
        <w:t>广安鑫鸿集团有限公司由前锋区政府出资组建，</w:t>
      </w:r>
      <w:r>
        <w:rPr>
          <w:rFonts w:hint="eastAsia" w:ascii="Times New Roman" w:hAnsi="Times New Roman" w:eastAsia="方正仿宋_GBK" w:cs="方正仿宋_GBK"/>
          <w:color w:val="auto"/>
          <w:sz w:val="33"/>
          <w:szCs w:val="33"/>
          <w:lang w:eastAsia="zh-CN"/>
        </w:rPr>
        <w:t>于</w:t>
      </w:r>
      <w:r>
        <w:rPr>
          <w:rFonts w:hint="eastAsia" w:ascii="Times New Roman" w:hAnsi="Times New Roman" w:eastAsia="方正仿宋_GBK" w:cs="方正仿宋_GBK"/>
          <w:color w:val="auto"/>
          <w:sz w:val="33"/>
          <w:szCs w:val="33"/>
        </w:rPr>
        <w:t>2018年3月注册成立，管理(代管)广安鑫鸿投资控股有限公司、四川海特尔建筑工程有限责任公司、广安鑫鸿文化旅游投资开发有限公司、广安市前锋发展投资有限公司、广安前锋交通建设投资开发有限公司、广安市前锋区惠鑫小额贷款股份有限公司、广安鑫鸿物业管理有限公司等7</w:t>
      </w:r>
      <w:r>
        <w:rPr>
          <w:rFonts w:hint="eastAsia" w:ascii="Times New Roman" w:hAnsi="Times New Roman" w:eastAsia="方正仿宋_GBK" w:cs="方正仿宋_GBK"/>
          <w:color w:val="auto"/>
          <w:sz w:val="33"/>
          <w:szCs w:val="33"/>
          <w:lang w:eastAsia="zh-CN"/>
        </w:rPr>
        <w:t>个</w:t>
      </w:r>
      <w:r>
        <w:rPr>
          <w:rFonts w:hint="eastAsia" w:ascii="Times New Roman" w:hAnsi="Times New Roman" w:eastAsia="方正仿宋_GBK" w:cs="方正仿宋_GBK"/>
          <w:color w:val="auto"/>
          <w:sz w:val="33"/>
          <w:szCs w:val="33"/>
        </w:rPr>
        <w:t>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color w:val="auto"/>
          <w:sz w:val="33"/>
          <w:szCs w:val="33"/>
        </w:rPr>
        <w:t>广安鑫鸿投资控股有限公司成立于2010年，公司注册资金11.325亿元。主要经营:基础设施建设、公共服务的投融资;项目投资、开发、建设;工业、农业、服务业的投融资;公共资源等国有资产经营，租赁;房地产开发、经营;工程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3"/>
          <w:szCs w:val="33"/>
          <w:lang w:val="en-US" w:eastAsia="zh-CN" w:bidi="ar-SA"/>
        </w:rPr>
        <w:t>四川海特尔建筑工程有限责任公司成立于2010年6月，公司注册资金为2亿元。经营范围：水利水电工程施工总承包；公路工程施工总承包；市政公用工程施工、钢结构工程专业承包、建筑装饰装修工程专业承包、金属门窗工程专业承包、房屋建筑工程施工总承包(取得资质证后方可经营)；工程监理服务；工程勘察设计；建筑劳务分包（不包含劳务派遣）；建筑设备租赁服务；建筑材料(不含危险化学品)销售；房地产开发经营；建设工程项目管理；工程技术与造价咨询服务；工程建设项目招标代理服务；工程审计咨询服务；商务服务业。（依法须经批准的项目，经相关部门批准后方可开展经营活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color w:val="auto"/>
          <w:sz w:val="33"/>
          <w:szCs w:val="33"/>
        </w:rPr>
        <w:t>广安鑫鸿文化旅游投资开发有限公司成立于2017年11月</w:t>
      </w:r>
      <w:r>
        <w:rPr>
          <w:rFonts w:hint="eastAsia" w:ascii="Times New Roman" w:hAnsi="Times New Roman" w:eastAsia="方正仿宋_GBK" w:cs="方正仿宋_GBK"/>
          <w:color w:val="auto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3"/>
          <w:szCs w:val="33"/>
        </w:rPr>
        <w:t>公司注册资金1亿元。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3"/>
          <w:szCs w:val="33"/>
          <w:lang w:val="en-US" w:eastAsia="zh-CN" w:bidi="ar-SA"/>
        </w:rPr>
        <w:t>经营范围：</w:t>
      </w:r>
      <w:r>
        <w:rPr>
          <w:rFonts w:hint="eastAsia" w:ascii="Times New Roman" w:hAnsi="Times New Roman" w:eastAsia="方正仿宋_GBK" w:cs="方正仿宋_GBK"/>
          <w:color w:val="auto"/>
          <w:sz w:val="33"/>
          <w:szCs w:val="33"/>
        </w:rPr>
        <w:t>文化、旅游、传媒、农业、水资源、农贸市场、酒店、康养项目及其商品的开发、建设、维护、运营和投融资管理(取得相关部门许可或授权后方可进行投融资业务);文化体育设施工程;旅游景区配套设施工程;古建筑修复工程;园林绿化工程和养护;景区游览服务;文艺演出及经纪业务;印刷及复印服务;图文、广告设计、制作、代理、发布;文化艺术交流;会议、会展服务;计算机和网络技术的开发、转让、咨询和技术维护等服务;销售:花卉、山石、盆景、办公用品、电器及电子产品、计算机;仓储、包装、物流服务(不含危险化学品);农产品种植、家畜、家禽养殖及农副产品生产、加工、销售;农技信息、农业产业化孵化服务;城乡供水一体化建设、城乡污水处理;企业自有资产经营租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3"/>
          <w:szCs w:val="33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3"/>
          <w:szCs w:val="33"/>
          <w:highlight w:val="none"/>
        </w:rPr>
        <w:t>广安市前锋发展投资有限公司成立于2015年9月，公司注册资金12.85亿元。主要经营:城乡基础设施建设、公共服务的投资，农业、水务、服务业等基础产业的投资、项目投资、开发、建设，国有资产、社会资产等资产经营、管理、租赁，仓库物流服务(不含危化品)，货物或技术进出口(国家禁止或涉及行政审批的货物和技术进出口除外)，建筑材料(不含危化品)、日用百货、机械设备、机电设备、电子产品及材料、轻纺产品及材料、日用化工产品及材料(不含危化品)、智能制造产品及材料、玩具、工艺品、食品的销售、公关活动策划、制造产品及材料、玩具、工艺品、食品的销售、公关活动策划、企业形象策划，房地产开发经营、工程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color w:val="auto"/>
          <w:sz w:val="33"/>
          <w:szCs w:val="33"/>
          <w:highlight w:val="none"/>
        </w:rPr>
        <w:t>广安前锋交通建设投资开发有限公司成立于2017年6月，公司注册资金</w:t>
      </w:r>
      <w:r>
        <w:rPr>
          <w:rFonts w:hint="eastAsia" w:ascii="Times New Roman" w:hAnsi="Times New Roman" w:eastAsia="方正仿宋_GBK" w:cs="方正仿宋_GBK"/>
          <w:color w:val="auto"/>
          <w:sz w:val="33"/>
          <w:szCs w:val="33"/>
          <w:highlight w:val="none"/>
          <w:lang w:val="en-US" w:eastAsia="zh-CN"/>
        </w:rPr>
        <w:t>2.18</w:t>
      </w:r>
      <w:r>
        <w:rPr>
          <w:rFonts w:hint="eastAsia" w:ascii="Times New Roman" w:hAnsi="Times New Roman" w:eastAsia="方正仿宋_GBK" w:cs="方正仿宋_GBK"/>
          <w:color w:val="auto"/>
          <w:sz w:val="33"/>
          <w:szCs w:val="33"/>
          <w:highlight w:val="none"/>
        </w:rPr>
        <w:t>亿元。主要经营:公路、房屋建</w:t>
      </w:r>
      <w:r>
        <w:rPr>
          <w:rFonts w:hint="eastAsia" w:ascii="Times New Roman" w:hAnsi="Times New Roman" w:eastAsia="方正仿宋_GBK" w:cs="方正仿宋_GBK"/>
          <w:color w:val="auto"/>
          <w:sz w:val="33"/>
          <w:szCs w:val="33"/>
        </w:rPr>
        <w:t>筑、市政公用、水利水电工程施工总承包;公路路面、公路路基、桥梁工程、隧道工程、公路交通工程公路安全设施专业承包;土地整治专业承包;消防设施、建筑装修装饰、防水防腐保温、钢结构工程专业承包;预制构件制造;施工劳务(不含劳务派遣);公路、桥梁、港口、安保设施、水电安装、污水处理和园林绿化项目等基础设施的投融资、建设、管理及经营;交通领域融资服务与其他咨询类服务;交通用地的开发经营;交通运输服务(不含危化品);汽车、机械租赁经营;车身广告服务;建材(不含危险化学品)生产、加工、销售;城市公交客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  <w:highlight w:val="none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</w:rPr>
        <w:t>广安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eastAsia="zh-CN"/>
        </w:rPr>
        <w:t>鑫鸿物业管理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</w:rPr>
        <w:t>有限公司于201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</w:rPr>
        <w:t>月注册成立，注册资本金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100万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</w:rPr>
        <w:t>元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</w:rPr>
        <w:t>公司经营范围包括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eastAsia="zh-CN"/>
        </w:rPr>
        <w:t>物业管理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eastAsia="zh-CN"/>
        </w:rPr>
        <w:t>绿化工程管理、施工、维护，外墙清理服务，百货零售等。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</w:rPr>
        <w:t>现公司主要以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eastAsia="zh-CN"/>
        </w:rPr>
        <w:t>物业管理板块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</w:rPr>
        <w:t>为主，围绕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eastAsia="zh-CN"/>
        </w:rPr>
        <w:t>国有资产管理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</w:rPr>
        <w:t>运营、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eastAsia="zh-CN"/>
        </w:rPr>
        <w:t>园区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</w:rPr>
        <w:t>企业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eastAsia="zh-CN"/>
        </w:rPr>
        <w:t>配套</w:t>
      </w: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</w:rPr>
        <w:t>服务等方面开展业务。</w:t>
      </w:r>
    </w:p>
    <w:p/>
    <w:sectPr>
      <w:pgSz w:w="11906" w:h="16838"/>
      <w:pgMar w:top="1984" w:right="1531" w:bottom="170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83606"/>
    <w:rsid w:val="0ED8327D"/>
    <w:rsid w:val="28883606"/>
    <w:rsid w:val="42880293"/>
    <w:rsid w:val="46CF6512"/>
    <w:rsid w:val="4A39406E"/>
    <w:rsid w:val="53840C10"/>
    <w:rsid w:val="573E27E8"/>
    <w:rsid w:val="6C42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2020-10-28T08:04:00Z</dcterms:created>
  <dc:creator>ｙａ</dc:creator>
  <cp:lastModifiedBy>ｙａ</cp:lastModifiedBy>
  <dcterms:modified xsi:type="dcterms:W3CDTF">2020-10-29T08:42:31Z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