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ascii="方正小标宋简体"/>
          <w:szCs w:val="44"/>
        </w:rPr>
      </w:pPr>
    </w:p>
    <w:p>
      <w:pPr>
        <w:pStyle w:val="12"/>
        <w:rPr>
          <w:rFonts w:ascii="方正小标宋简体"/>
          <w:szCs w:val="44"/>
        </w:rPr>
      </w:pPr>
    </w:p>
    <w:p>
      <w:pPr>
        <w:pStyle w:val="12"/>
        <w:rPr>
          <w:rFonts w:ascii="方正小标宋简体"/>
          <w:szCs w:val="44"/>
        </w:rPr>
      </w:pPr>
      <w:r>
        <w:rPr>
          <w:rFonts w:hint="eastAsia" w:ascii="方正小标宋简体"/>
          <w:szCs w:val="44"/>
        </w:rPr>
        <w:t>四川省交通运输厅招考简章</w:t>
      </w:r>
    </w:p>
    <w:p>
      <w:pPr>
        <w:spacing w:line="600" w:lineRule="exact"/>
        <w:jc w:val="center"/>
        <w:rPr>
          <w:rFonts w:ascii="Verdana" w:hAnsi="Verdana"/>
          <w:b/>
          <w:sz w:val="44"/>
          <w:szCs w:val="44"/>
        </w:rPr>
      </w:pPr>
    </w:p>
    <w:p>
      <w:pPr>
        <w:spacing w:line="580" w:lineRule="exact"/>
        <w:ind w:firstLine="630" w:firstLineChars="196"/>
        <w:jc w:val="left"/>
        <w:rPr>
          <w:rFonts w:ascii="黑体" w:eastAsia="黑体"/>
          <w:szCs w:val="32"/>
        </w:rPr>
      </w:pPr>
      <w:r>
        <w:rPr>
          <w:rFonts w:hint="eastAsia" w:ascii="黑体" w:eastAsia="黑体"/>
          <w:b/>
          <w:szCs w:val="32"/>
        </w:rPr>
        <w:t>一、招考职位情况</w:t>
      </w:r>
    </w:p>
    <w:p>
      <w:pPr>
        <w:spacing w:line="580" w:lineRule="exact"/>
        <w:ind w:firstLine="640" w:firstLineChars="200"/>
        <w:rPr>
          <w:rFonts w:ascii="仿宋_GB2312"/>
          <w:szCs w:val="32"/>
        </w:rPr>
      </w:pPr>
      <w:r>
        <w:rPr>
          <w:szCs w:val="32"/>
        </w:rPr>
        <w:t>四川省交通运输厅所属9个参照公务员法管理事业单位，共招考111名参公人员。具体职位名称及招考对象、范围、条件见</w:t>
      </w:r>
      <w:r>
        <w:rPr>
          <w:rFonts w:hint="eastAsia" w:ascii="仿宋_GB2312"/>
          <w:szCs w:val="32"/>
        </w:rPr>
        <w:t>《中共四川省委组织部、四川省人力资源和社会保障厅、四川省公务员局关于2017年四川省省直机关公开考试录用公务员的公告》。</w:t>
      </w:r>
    </w:p>
    <w:p>
      <w:pPr>
        <w:spacing w:line="580" w:lineRule="exact"/>
        <w:ind w:firstLine="643" w:firstLineChars="200"/>
        <w:rPr>
          <w:rFonts w:ascii="黑体" w:eastAsia="黑体"/>
          <w:b/>
          <w:szCs w:val="32"/>
        </w:rPr>
      </w:pPr>
      <w:r>
        <w:rPr>
          <w:rFonts w:hint="eastAsia" w:ascii="黑体" w:eastAsia="黑体"/>
          <w:b/>
          <w:szCs w:val="32"/>
        </w:rPr>
        <w:t xml:space="preserve">二、笔试科目及成绩计算方法 </w:t>
      </w:r>
    </w:p>
    <w:p>
      <w:pPr>
        <w:spacing w:line="580" w:lineRule="exact"/>
        <w:ind w:firstLine="627" w:firstLineChars="196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笔试科目为《行政职业能力测验》和《申论》两科。成绩计算方法按《公告》统一规定执行。</w:t>
      </w:r>
    </w:p>
    <w:p>
      <w:pPr>
        <w:spacing w:line="580" w:lineRule="exact"/>
        <w:ind w:firstLine="630" w:firstLineChars="196"/>
        <w:jc w:val="left"/>
        <w:rPr>
          <w:rFonts w:ascii="黑体" w:eastAsia="黑体"/>
          <w:b/>
          <w:szCs w:val="32"/>
        </w:rPr>
      </w:pPr>
      <w:r>
        <w:rPr>
          <w:rFonts w:hint="eastAsia" w:ascii="黑体" w:eastAsia="黑体"/>
          <w:b/>
          <w:szCs w:val="32"/>
        </w:rPr>
        <w:t>三、排名方式</w:t>
      </w:r>
    </w:p>
    <w:p>
      <w:pPr>
        <w:spacing w:line="580" w:lineRule="exact"/>
        <w:ind w:firstLine="627" w:firstLineChars="196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按职位排名。</w:t>
      </w:r>
    </w:p>
    <w:p>
      <w:pPr>
        <w:spacing w:line="580" w:lineRule="exact"/>
        <w:ind w:firstLine="630" w:firstLineChars="196"/>
        <w:jc w:val="left"/>
        <w:rPr>
          <w:rFonts w:ascii="黑体" w:eastAsia="黑体"/>
          <w:b/>
          <w:szCs w:val="32"/>
        </w:rPr>
      </w:pPr>
      <w:r>
        <w:rPr>
          <w:rFonts w:hint="eastAsia" w:ascii="黑体" w:eastAsia="黑体"/>
          <w:b/>
          <w:szCs w:val="32"/>
        </w:rPr>
        <w:t>四、转正定职</w:t>
      </w:r>
    </w:p>
    <w:p>
      <w:pPr>
        <w:spacing w:line="580" w:lineRule="exact"/>
        <w:ind w:firstLine="627" w:firstLineChars="196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新录用人员在本单位空缺职数范围内定职。</w:t>
      </w:r>
    </w:p>
    <w:p>
      <w:pPr>
        <w:spacing w:line="580" w:lineRule="exact"/>
        <w:ind w:firstLine="630" w:firstLineChars="196"/>
        <w:jc w:val="left"/>
        <w:rPr>
          <w:rFonts w:ascii="黑体" w:eastAsia="黑体"/>
          <w:b/>
          <w:szCs w:val="32"/>
        </w:rPr>
      </w:pPr>
      <w:r>
        <w:rPr>
          <w:rFonts w:hint="eastAsia" w:ascii="黑体" w:eastAsia="黑体"/>
          <w:b/>
          <w:szCs w:val="32"/>
        </w:rPr>
        <w:t>五、单位简介</w:t>
      </w:r>
    </w:p>
    <w:p>
      <w:pPr>
        <w:ind w:firstLine="643" w:firstLineChars="200"/>
      </w:pPr>
      <w:r>
        <w:rPr>
          <w:rFonts w:hint="eastAsia"/>
          <w:b/>
        </w:rPr>
        <w:t>四川省交通运输工会委员会：</w:t>
      </w:r>
      <w:r>
        <w:rPr>
          <w:rFonts w:hint="eastAsia"/>
        </w:rPr>
        <w:t>围绕交通运输工作大局，贯彻执行四川省工会代表大会、全委会和四川省交通运输工会代表大会、全委会确定的方针、任务和作出的决议。掌握本产业职工思想动态，参与涉及本产业职工切身利益的法规和政策的研究制定，维护本产业职工的合法权益；指导基层工会开展以职工代表大会为基本制度的民主管理工作；协助做好本系统先进生产（工作）者和全国、省、部级劳动模范、“五一劳动奖章”、“五一劳动奖状”的推荐、评选及管理工作；负责工会经费和资产的审查、审计、管理工作。</w:t>
      </w:r>
    </w:p>
    <w:p>
      <w:pPr>
        <w:spacing w:line="580" w:lineRule="exact"/>
        <w:ind w:firstLine="630" w:firstLineChars="196"/>
        <w:jc w:val="left"/>
      </w:pPr>
      <w:r>
        <w:rPr>
          <w:rFonts w:hint="eastAsia"/>
          <w:b/>
        </w:rPr>
        <w:t>四川省交通运输厅航务管理局：</w:t>
      </w:r>
      <w:r>
        <w:rPr>
          <w:rFonts w:hint="eastAsia"/>
        </w:rPr>
        <w:t>主要</w:t>
      </w:r>
      <w:r>
        <w:t>负责</w:t>
      </w:r>
      <w:r>
        <w:rPr>
          <w:rFonts w:hint="eastAsia"/>
        </w:rPr>
        <w:t>依法管理全省水路客、货运输和航道、港口、水运工业、水运科技、通讯导航、发展战略，负责全省水上交通安全监督管理和船舶技术监督管理工作，并对全省水路运输组织进行统筹、协调、监督和服务。</w:t>
      </w:r>
      <w:bookmarkStart w:id="0" w:name="_GoBack"/>
      <w:bookmarkEnd w:id="0"/>
    </w:p>
    <w:p>
      <w:pPr>
        <w:spacing w:line="580" w:lineRule="exact"/>
        <w:ind w:firstLine="630" w:firstLineChars="196"/>
        <w:jc w:val="left"/>
      </w:pPr>
      <w:r>
        <w:rPr>
          <w:rFonts w:hint="eastAsia"/>
          <w:b/>
        </w:rPr>
        <w:t>四川省交通运输厅高速公路交通执法第一支队</w:t>
      </w:r>
      <w:r>
        <w:rPr>
          <w:rFonts w:hint="eastAsia"/>
        </w:rPr>
        <w:t>：主要负责成渝高速公路、隆纳高速公路、内遂高速公路、纳黔高速公路、内宜高速公路、成安渝高速公路、宜渝高速公路、宜叙高速公路、叙古高速公路，以及以资阳市、内江市和泸州市、宜宾市为辐射中心的未来新建高速公路的路政、运政和收费稽查等交通执法管理及行业监管工作。</w:t>
      </w:r>
    </w:p>
    <w:p>
      <w:pPr>
        <w:spacing w:line="600" w:lineRule="exact"/>
        <w:ind w:firstLine="643" w:firstLineChars="200"/>
      </w:pPr>
      <w:r>
        <w:rPr>
          <w:rFonts w:hint="eastAsia"/>
          <w:b/>
        </w:rPr>
        <w:t>四川省交通运输厅高速公路交通执法第二支队</w:t>
      </w:r>
      <w:r>
        <w:rPr>
          <w:rFonts w:hint="eastAsia"/>
        </w:rPr>
        <w:t>：主要负责成绵广高速公路、广巴高速公路、广陕高速公路、绵遂高速公路绵阳段、广巴路广南路广元连接线、成德南高速公路、成绵复线高速公路、绵阳绕城环绕高速公路、广陕广巴高速公路连接线，以及以广元市、绵阳市为辐射中心的未来新建高速公路的路政、运政和收费稽查等交通执法管理及行业监管工作。</w:t>
      </w:r>
    </w:p>
    <w:p>
      <w:pPr>
        <w:spacing w:line="600" w:lineRule="exact"/>
        <w:ind w:firstLine="643" w:firstLineChars="200"/>
      </w:pPr>
      <w:r>
        <w:rPr>
          <w:rFonts w:hint="eastAsia"/>
          <w:b/>
        </w:rPr>
        <w:t>四川省交通运输厅高速公路交通执法第三支队</w:t>
      </w:r>
      <w:r>
        <w:rPr>
          <w:rFonts w:hint="eastAsia"/>
        </w:rPr>
        <w:t>：主要负责成南高速公路、南渝高速公路、回遂渝高速公路、绵遂高速公路遂宁段、广南高速公路、巴南高速公路、遂资眉高速公路、遂西高速公路、遂广高速公路，以及以遂宁市、南充市为辐射中心的未来新建高速公路的路政、运政和收费稽查等交通执法管理及行业监管工作。</w:t>
      </w:r>
    </w:p>
    <w:p>
      <w:pPr>
        <w:spacing w:line="580" w:lineRule="exact"/>
        <w:ind w:firstLine="643" w:firstLineChars="200"/>
      </w:pPr>
      <w:r>
        <w:rPr>
          <w:rFonts w:hint="eastAsia"/>
          <w:b/>
        </w:rPr>
        <w:t>四川省交通运输厅高速公路交通执法第四支队</w:t>
      </w:r>
      <w:r>
        <w:rPr>
          <w:rFonts w:hint="eastAsia"/>
        </w:rPr>
        <w:t>：主要负责成乐高速公路、成都绕城环线高速公路、乐宜高速公路、成自泸赤高速公路、都汶高速公路、乐自高速公路和遂资眉眉山段高速公路、自隆高速公路、内威荣高速公路、乐自高速公路乐山城区连接线，以及以成都市、乐山市和眉山市为辐射中心的未来新建的高速公路的路政、运政和收费稽查等交通执法管理及行业监管工作。</w:t>
      </w:r>
    </w:p>
    <w:p>
      <w:pPr>
        <w:spacing w:line="580" w:lineRule="exact"/>
        <w:ind w:firstLine="643" w:firstLineChars="200"/>
      </w:pPr>
      <w:r>
        <w:rPr>
          <w:rFonts w:hint="eastAsia"/>
          <w:b/>
        </w:rPr>
        <w:t>四川省交通运输厅高速公路交通执法第五支队</w:t>
      </w:r>
      <w:r>
        <w:rPr>
          <w:rFonts w:hint="eastAsia"/>
        </w:rPr>
        <w:t>：主要负责成雅高速公路、邛名高速公路、雅西高速公路荥经至冕宁段、乐雅高速公路和成都二绕环线高速公路，以及以雅安市为辐射中心的未来新建高速公路的路政、运政和收费稽查等交通执法管理及行业监管工作。</w:t>
      </w:r>
    </w:p>
    <w:p>
      <w:pPr>
        <w:spacing w:line="600" w:lineRule="exact"/>
        <w:ind w:firstLine="482" w:firstLineChars="150"/>
      </w:pPr>
      <w:r>
        <w:rPr>
          <w:rFonts w:hint="eastAsia"/>
          <w:b/>
        </w:rPr>
        <w:t>四川省交通运输厅高速公路交通执法第六支队</w:t>
      </w:r>
      <w:r>
        <w:rPr>
          <w:rFonts w:hint="eastAsia"/>
        </w:rPr>
        <w:t>：主要负责雅西高速公路冕宁至西昌段、西攀高速公路、攀田高速公路和丽攀高速公路，以及以凉山州、攀枝花市为辐射中心的未来新建高速公路的路政、运政和收费稽查等交通执法管理及行业监管工作。</w:t>
      </w:r>
    </w:p>
    <w:p>
      <w:pPr>
        <w:spacing w:line="580" w:lineRule="exact"/>
        <w:ind w:firstLine="630" w:firstLineChars="196"/>
      </w:pPr>
      <w:r>
        <w:rPr>
          <w:rFonts w:hint="eastAsia"/>
          <w:b/>
        </w:rPr>
        <w:t>四川省交通运输厅高速公路交通执法第七支队</w:t>
      </w:r>
      <w:r>
        <w:rPr>
          <w:rFonts w:hint="eastAsia"/>
        </w:rPr>
        <w:t>：主要负责广邻高速公路、南广高速公路、达渝高速公路、邻垫高速公路、达陕高速公路、达万高速公路、巴达高速公路、巴陕高速公路、南大梁高速公路、巴广渝高速公路，以及以广安市、达州市为辐射中心的未来新建的高速公路的路政、运政和收费稽查等交通执法管理及行业监管工作。</w:t>
      </w:r>
    </w:p>
    <w:p>
      <w:pPr>
        <w:spacing w:line="5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招考单位网址：</w:t>
      </w:r>
      <w:r>
        <w:fldChar w:fldCharType="begin"/>
      </w:r>
      <w:r>
        <w:instrText xml:space="preserve"> HYPERLINK "http://www.scjt.gov.cn" </w:instrText>
      </w:r>
      <w:r>
        <w:fldChar w:fldCharType="separate"/>
      </w:r>
      <w:r>
        <w:rPr>
          <w:rStyle w:val="6"/>
          <w:szCs w:val="32"/>
        </w:rPr>
        <w:t>http://www.scjt.gov.cn</w:t>
      </w:r>
      <w:r>
        <w:rPr>
          <w:rStyle w:val="6"/>
          <w:szCs w:val="32"/>
        </w:rPr>
        <w:fldChar w:fldCharType="end"/>
      </w:r>
      <w:r>
        <w:rPr>
          <w:szCs w:val="32"/>
        </w:rPr>
        <w:t>。</w:t>
      </w:r>
    </w:p>
    <w:p>
      <w:pPr>
        <w:spacing w:line="5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招考单位详细地址：成都市武侯祠大街180号。</w:t>
      </w:r>
    </w:p>
    <w:p>
      <w:pPr>
        <w:spacing w:line="580" w:lineRule="exact"/>
        <w:ind w:firstLine="640" w:firstLineChars="200"/>
        <w:jc w:val="left"/>
        <w:rPr>
          <w:szCs w:val="32"/>
        </w:rPr>
      </w:pPr>
      <w:r>
        <w:rPr>
          <w:szCs w:val="32"/>
        </w:rPr>
        <w:t>考录联系电话：</w:t>
      </w:r>
    </w:p>
    <w:p>
      <w:pPr>
        <w:spacing w:line="580" w:lineRule="exact"/>
        <w:ind w:firstLine="643" w:firstLineChars="200"/>
        <w:jc w:val="left"/>
        <w:rPr>
          <w:b/>
          <w:szCs w:val="32"/>
        </w:rPr>
      </w:pPr>
      <w:r>
        <w:rPr>
          <w:b/>
          <w:szCs w:val="32"/>
        </w:rPr>
        <w:t>四川省交通运输工会委员会:（028）85525345</w:t>
      </w:r>
    </w:p>
    <w:p>
      <w:pPr>
        <w:spacing w:line="580" w:lineRule="exact"/>
        <w:ind w:firstLine="643" w:firstLineChars="200"/>
        <w:jc w:val="left"/>
        <w:rPr>
          <w:b/>
          <w:szCs w:val="32"/>
        </w:rPr>
      </w:pPr>
      <w:r>
        <w:rPr>
          <w:b/>
          <w:szCs w:val="32"/>
        </w:rPr>
        <w:t>四川省交通运输厅</w:t>
      </w:r>
      <w:r>
        <w:rPr>
          <w:rFonts w:hint="eastAsia"/>
          <w:b/>
          <w:szCs w:val="32"/>
        </w:rPr>
        <w:t>航务管理局</w:t>
      </w:r>
      <w:r>
        <w:rPr>
          <w:b/>
          <w:szCs w:val="32"/>
        </w:rPr>
        <w:t xml:space="preserve">: </w:t>
      </w:r>
      <w:r>
        <w:rPr>
          <w:rFonts w:hint="eastAsia"/>
          <w:b/>
          <w:color w:val="000000"/>
        </w:rPr>
        <w:t>（</w:t>
      </w:r>
      <w:r>
        <w:rPr>
          <w:b/>
          <w:szCs w:val="32"/>
        </w:rPr>
        <w:t>028</w:t>
      </w:r>
      <w:r>
        <w:rPr>
          <w:rFonts w:hint="eastAsia"/>
          <w:b/>
          <w:szCs w:val="32"/>
        </w:rPr>
        <w:t>）</w:t>
      </w:r>
      <w:r>
        <w:rPr>
          <w:b/>
          <w:szCs w:val="32"/>
        </w:rPr>
        <w:t>85525675</w:t>
      </w:r>
    </w:p>
    <w:p>
      <w:pPr>
        <w:spacing w:line="580" w:lineRule="exact"/>
        <w:ind w:firstLine="643" w:firstLineChars="200"/>
        <w:jc w:val="left"/>
        <w:rPr>
          <w:b/>
          <w:szCs w:val="32"/>
        </w:rPr>
      </w:pPr>
      <w:r>
        <w:rPr>
          <w:b/>
          <w:szCs w:val="32"/>
        </w:rPr>
        <w:t>四川省交通运输厅高速公路交通执法第一支队、第二支队、第三支队、第四支队、</w:t>
      </w:r>
      <w:r>
        <w:rPr>
          <w:rFonts w:hint="eastAsia"/>
          <w:b/>
          <w:szCs w:val="32"/>
        </w:rPr>
        <w:t>第五支队、</w:t>
      </w:r>
      <w:r>
        <w:rPr>
          <w:b/>
          <w:szCs w:val="32"/>
        </w:rPr>
        <w:t>第六支队、第七支队：（028）85527809；</w:t>
      </w:r>
    </w:p>
    <w:p>
      <w:pPr>
        <w:spacing w:line="580" w:lineRule="exact"/>
        <w:ind w:firstLine="643" w:firstLineChars="200"/>
        <w:jc w:val="left"/>
        <w:rPr>
          <w:b/>
          <w:szCs w:val="32"/>
        </w:rPr>
      </w:pPr>
      <w:r>
        <w:rPr>
          <w:b/>
          <w:szCs w:val="32"/>
        </w:rPr>
        <w:t>考录监督电话：（028）85525315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仿宋_GB2312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3ECF"/>
    <w:rsid w:val="000279D0"/>
    <w:rsid w:val="00036BDE"/>
    <w:rsid w:val="0005591A"/>
    <w:rsid w:val="00070AFA"/>
    <w:rsid w:val="000C280A"/>
    <w:rsid w:val="000C7B40"/>
    <w:rsid w:val="000D6B42"/>
    <w:rsid w:val="00114DE3"/>
    <w:rsid w:val="001361CE"/>
    <w:rsid w:val="00172831"/>
    <w:rsid w:val="001A0FB0"/>
    <w:rsid w:val="00204245"/>
    <w:rsid w:val="00206183"/>
    <w:rsid w:val="00284AA6"/>
    <w:rsid w:val="00301372"/>
    <w:rsid w:val="00331922"/>
    <w:rsid w:val="003434F7"/>
    <w:rsid w:val="003468B2"/>
    <w:rsid w:val="00354FCF"/>
    <w:rsid w:val="003613BC"/>
    <w:rsid w:val="003669BE"/>
    <w:rsid w:val="004F6386"/>
    <w:rsid w:val="00536124"/>
    <w:rsid w:val="00554DC0"/>
    <w:rsid w:val="00637A31"/>
    <w:rsid w:val="006F7E46"/>
    <w:rsid w:val="00767577"/>
    <w:rsid w:val="007D0453"/>
    <w:rsid w:val="00880028"/>
    <w:rsid w:val="0089226C"/>
    <w:rsid w:val="00913C7E"/>
    <w:rsid w:val="009344D0"/>
    <w:rsid w:val="00950699"/>
    <w:rsid w:val="00972835"/>
    <w:rsid w:val="00987CE1"/>
    <w:rsid w:val="009F31E3"/>
    <w:rsid w:val="009F41ED"/>
    <w:rsid w:val="00A040C7"/>
    <w:rsid w:val="00A15C86"/>
    <w:rsid w:val="00A844E7"/>
    <w:rsid w:val="00A87B1E"/>
    <w:rsid w:val="00AD1F0B"/>
    <w:rsid w:val="00AE62EE"/>
    <w:rsid w:val="00B26351"/>
    <w:rsid w:val="00B32EDB"/>
    <w:rsid w:val="00B757D1"/>
    <w:rsid w:val="00BE05D7"/>
    <w:rsid w:val="00C2087A"/>
    <w:rsid w:val="00C53ECF"/>
    <w:rsid w:val="00C7038A"/>
    <w:rsid w:val="00C73C2D"/>
    <w:rsid w:val="00C77D5C"/>
    <w:rsid w:val="00CB401E"/>
    <w:rsid w:val="00DB2A14"/>
    <w:rsid w:val="00DC548F"/>
    <w:rsid w:val="00E8008A"/>
    <w:rsid w:val="00E92C22"/>
    <w:rsid w:val="00F10879"/>
    <w:rsid w:val="00F27194"/>
    <w:rsid w:val="00F30F4A"/>
    <w:rsid w:val="00F8110A"/>
    <w:rsid w:val="00FA1802"/>
    <w:rsid w:val="00FF782B"/>
    <w:rsid w:val="3D61380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333333"/>
      <w:u w:val="none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a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无间隔1"/>
    <w:next w:val="1"/>
    <w:qFormat/>
    <w:uiPriority w:val="0"/>
    <w:pPr>
      <w:widowControl w:val="0"/>
      <w:spacing w:line="600" w:lineRule="exact"/>
      <w:jc w:val="center"/>
    </w:pPr>
    <w:rPr>
      <w:rFonts w:ascii="Times New Roman" w:hAnsi="Times New Roman" w:eastAsia="方正小标宋简体" w:cs="Times New Roman"/>
      <w:b/>
      <w:kern w:val="2"/>
      <w:sz w:val="44"/>
      <w:szCs w:val="22"/>
      <w:lang w:val="en-US" w:eastAsia="zh-CN" w:bidi="ar-SA"/>
    </w:rPr>
  </w:style>
  <w:style w:type="character" w:customStyle="1" w:styleId="13">
    <w:name w:val="批注框文本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DE0FA8-B8CC-4975-B80F-E7F9D59579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272</Words>
  <Characters>1556</Characters>
  <Lines>12</Lines>
  <Paragraphs>3</Paragraphs>
  <TotalTime>0</TotalTime>
  <ScaleCrop>false</ScaleCrop>
  <LinksUpToDate>false</LinksUpToDate>
  <CharactersWithSpaces>1825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2017-03-13T09:06:00Z</dcterms:created>
  <dc:creator>滐Ե</dc:creator>
  <cp:lastModifiedBy>Administrator</cp:lastModifiedBy>
  <cp:lastPrinted>2017-03-16T08:26:16Z</cp:lastPrinted>
  <dcterms:modified xsi:type="dcterms:W3CDTF">2017-03-16T09:21:23Z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